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9B" w:rsidRPr="0058009B" w:rsidRDefault="009E4D41" w:rsidP="0058009B">
      <w:pPr>
        <w:jc w:val="center"/>
      </w:pPr>
      <w:r>
        <w:t>Самообследование м</w:t>
      </w:r>
      <w:r w:rsidR="0058009B" w:rsidRPr="0058009B">
        <w:t xml:space="preserve">униципального общеобразовательного учреждения </w:t>
      </w:r>
    </w:p>
    <w:p w:rsidR="0058009B" w:rsidRDefault="0058009B" w:rsidP="0058009B">
      <w:pPr>
        <w:jc w:val="center"/>
      </w:pPr>
      <w:r w:rsidRPr="0058009B">
        <w:t>Ченцевская средняя школа Тутаевского муниципального района</w:t>
      </w:r>
      <w:r w:rsidR="00C46F17">
        <w:t xml:space="preserve"> </w:t>
      </w:r>
      <w:r w:rsidR="00C46F17" w:rsidRPr="002A52B9">
        <w:t xml:space="preserve">(на </w:t>
      </w:r>
      <w:r w:rsidR="002A52B9">
        <w:t>3</w:t>
      </w:r>
      <w:r w:rsidR="00C46F17" w:rsidRPr="002A52B9">
        <w:t>1.</w:t>
      </w:r>
      <w:r w:rsidR="002A52B9">
        <w:t>12</w:t>
      </w:r>
      <w:r w:rsidR="00C46F17" w:rsidRPr="002A52B9">
        <w:t>.201</w:t>
      </w:r>
      <w:r w:rsidR="00E51895">
        <w:t xml:space="preserve">8 </w:t>
      </w:r>
      <w:r w:rsidR="00C46F17" w:rsidRPr="002A52B9">
        <w:t>года).</w:t>
      </w:r>
    </w:p>
    <w:p w:rsidR="0058009B" w:rsidRDefault="0058009B" w:rsidP="0058009B">
      <w:pPr>
        <w:jc w:val="center"/>
      </w:pPr>
    </w:p>
    <w:p w:rsidR="0058009B" w:rsidRDefault="0058009B" w:rsidP="0058009B">
      <w:pPr>
        <w:jc w:val="center"/>
      </w:pPr>
    </w:p>
    <w:p w:rsidR="0058009B" w:rsidRPr="00945975" w:rsidRDefault="0058009B" w:rsidP="0058009B">
      <w:pPr>
        <w:tabs>
          <w:tab w:val="left" w:pos="3090"/>
        </w:tabs>
        <w:rPr>
          <w:b/>
        </w:rPr>
      </w:pPr>
      <w:r w:rsidRPr="00945975">
        <w:rPr>
          <w:b/>
        </w:rPr>
        <w:t>Общие сведения об ОУ</w:t>
      </w:r>
      <w:r>
        <w:rPr>
          <w:b/>
        </w:rPr>
        <w:t>:</w:t>
      </w:r>
    </w:p>
    <w:p w:rsidR="0058009B" w:rsidRDefault="0058009B" w:rsidP="0058009B">
      <w:r w:rsidRPr="0058009B">
        <w:rPr>
          <w:i/>
        </w:rPr>
        <w:t>Адрес учреждения:</w:t>
      </w:r>
      <w:r>
        <w:t xml:space="preserve"> Ярославская область, </w:t>
      </w:r>
      <w:proofErr w:type="spellStart"/>
      <w:r>
        <w:t>Тутаевский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.Ч</w:t>
      </w:r>
      <w:proofErr w:type="gramEnd"/>
      <w:r>
        <w:t>енцы</w:t>
      </w:r>
      <w:proofErr w:type="spellEnd"/>
      <w:r>
        <w:t>, ул. Звездная, д.2.</w:t>
      </w:r>
    </w:p>
    <w:p w:rsidR="0058009B" w:rsidRDefault="0058009B" w:rsidP="0058009B">
      <w:r w:rsidRPr="0058009B">
        <w:rPr>
          <w:i/>
        </w:rPr>
        <w:t>Лицензия:</w:t>
      </w:r>
      <w:r>
        <w:t xml:space="preserve"> регистрационный номер  100/16 от 17.02. 2016 г., бессрочная.</w:t>
      </w:r>
    </w:p>
    <w:p w:rsidR="0058009B" w:rsidRDefault="0058009B" w:rsidP="0058009B">
      <w:r w:rsidRPr="0058009B">
        <w:rPr>
          <w:i/>
        </w:rPr>
        <w:t>Свидетельство об аккредитации:</w:t>
      </w:r>
      <w:r>
        <w:t xml:space="preserve"> регистрационный номер 46/12 от 18.02.2016.</w:t>
      </w:r>
    </w:p>
    <w:p w:rsidR="0058009B" w:rsidRDefault="0058009B" w:rsidP="0058009B">
      <w:r w:rsidRPr="0058009B">
        <w:rPr>
          <w:i/>
        </w:rPr>
        <w:t>Директор школы:</w:t>
      </w:r>
      <w:r>
        <w:t xml:space="preserve"> Копрова Елена Николаевна.</w:t>
      </w:r>
    </w:p>
    <w:p w:rsidR="0058009B" w:rsidRDefault="0058009B" w:rsidP="0058009B">
      <w:r>
        <w:t>Общий педагогический стаж -2</w:t>
      </w:r>
      <w:r w:rsidR="00401F53">
        <w:t>8</w:t>
      </w:r>
      <w:r>
        <w:t xml:space="preserve"> лет.</w:t>
      </w:r>
    </w:p>
    <w:p w:rsidR="0058009B" w:rsidRDefault="0058009B" w:rsidP="0058009B">
      <w:r>
        <w:t>Стаж работы в руководящей должности -</w:t>
      </w:r>
      <w:r w:rsidR="00401F53">
        <w:t>20</w:t>
      </w:r>
      <w:r>
        <w:t>лет.</w:t>
      </w:r>
    </w:p>
    <w:p w:rsidR="0058009B" w:rsidRDefault="0058009B" w:rsidP="0058009B">
      <w:r>
        <w:t>Стаж работы в данном учреждении- 2</w:t>
      </w:r>
      <w:r w:rsidR="00401F53">
        <w:t>8</w:t>
      </w:r>
      <w:r>
        <w:t xml:space="preserve"> лет.</w:t>
      </w:r>
    </w:p>
    <w:p w:rsidR="0058009B" w:rsidRDefault="0058009B" w:rsidP="0058009B"/>
    <w:p w:rsidR="0058009B" w:rsidRPr="008B7FDB" w:rsidRDefault="0058009B" w:rsidP="0058009B">
      <w:pPr>
        <w:numPr>
          <w:ilvl w:val="0"/>
          <w:numId w:val="1"/>
        </w:numPr>
        <w:contextualSpacing/>
        <w:jc w:val="both"/>
        <w:rPr>
          <w:i/>
        </w:rPr>
      </w:pPr>
      <w:r w:rsidRPr="008B7FDB">
        <w:t>Школа расположена в микрорайоне с населением око</w:t>
      </w:r>
      <w:r>
        <w:t>ло 2</w:t>
      </w:r>
      <w:r w:rsidRPr="008B7FDB">
        <w:t xml:space="preserve">00 человек, в основном это русские, незначительное число составляют представители других национальностей: </w:t>
      </w:r>
      <w:proofErr w:type="spellStart"/>
      <w:r>
        <w:t>изиды</w:t>
      </w:r>
      <w:proofErr w:type="spellEnd"/>
      <w:r>
        <w:t>, киргизы</w:t>
      </w:r>
      <w:r w:rsidRPr="008B7FDB">
        <w:t xml:space="preserve">. Социальный статус жителей и уровень материального положения неоднороден. </w:t>
      </w:r>
    </w:p>
    <w:p w:rsidR="0058009B" w:rsidRPr="003253D2" w:rsidRDefault="0058009B" w:rsidP="0058009B">
      <w:pPr>
        <w:numPr>
          <w:ilvl w:val="0"/>
          <w:numId w:val="1"/>
        </w:numPr>
        <w:contextualSpacing/>
        <w:jc w:val="both"/>
        <w:rPr>
          <w:i/>
        </w:rPr>
      </w:pPr>
      <w:r w:rsidRPr="003253D2">
        <w:t>В связи со сложившимися социально-экономическими условиями</w:t>
      </w:r>
      <w:r>
        <w:t xml:space="preserve"> (отсутствие сельского хозяйства)</w:t>
      </w:r>
      <w:r w:rsidRPr="003253D2">
        <w:t xml:space="preserve"> увеличивается число родителей, работающими </w:t>
      </w:r>
      <w:r>
        <w:t xml:space="preserve">за пределами проживания.  Низкий </w:t>
      </w:r>
      <w:r w:rsidRPr="00182ED4">
        <w:t xml:space="preserve"> образовательный уровень семей </w:t>
      </w:r>
      <w:r w:rsidRPr="00755005">
        <w:t xml:space="preserve">обучающихся (высшее </w:t>
      </w:r>
      <w:r w:rsidRPr="009A746D">
        <w:t>образование –  1%)</w:t>
      </w:r>
      <w:r w:rsidRPr="00755005">
        <w:t xml:space="preserve"> .</w:t>
      </w:r>
    </w:p>
    <w:p w:rsidR="0058009B" w:rsidRPr="003253D2" w:rsidRDefault="0058009B" w:rsidP="0058009B">
      <w:pPr>
        <w:numPr>
          <w:ilvl w:val="0"/>
          <w:numId w:val="1"/>
        </w:numPr>
        <w:contextualSpacing/>
        <w:jc w:val="both"/>
      </w:pPr>
      <w:r w:rsidRPr="003253D2">
        <w:t>С областным центром – а</w:t>
      </w:r>
      <w:r w:rsidR="009A746D">
        <w:t>втомобильное сообщение (около 30</w:t>
      </w:r>
      <w:r w:rsidRPr="003253D2">
        <w:t xml:space="preserve"> км.)</w:t>
      </w:r>
    </w:p>
    <w:p w:rsidR="0058009B" w:rsidRPr="003253D2" w:rsidRDefault="0058009B" w:rsidP="0058009B">
      <w:pPr>
        <w:numPr>
          <w:ilvl w:val="0"/>
          <w:numId w:val="1"/>
        </w:numPr>
        <w:contextualSpacing/>
        <w:jc w:val="both"/>
      </w:pPr>
      <w:r w:rsidRPr="003253D2">
        <w:t xml:space="preserve">Используя возможности школьного автобуса, школа принимает на обучение детей из </w:t>
      </w:r>
      <w:r w:rsidR="00401F53">
        <w:t>6</w:t>
      </w:r>
      <w:r w:rsidRPr="003253D2">
        <w:t>населенных пунктов,</w:t>
      </w:r>
      <w:r>
        <w:t xml:space="preserve"> находящихся на расстоянии до 10</w:t>
      </w:r>
      <w:r w:rsidRPr="003253D2">
        <w:t xml:space="preserve"> км от школы (</w:t>
      </w:r>
      <w:r w:rsidRPr="00FC4213">
        <w:t>2</w:t>
      </w:r>
      <w:r w:rsidR="00E51895">
        <w:t>5</w:t>
      </w:r>
      <w:r w:rsidRPr="00FC4213">
        <w:t xml:space="preserve"> </w:t>
      </w:r>
      <w:r w:rsidRPr="003253D2">
        <w:t xml:space="preserve">обучающихся). </w:t>
      </w:r>
    </w:p>
    <w:p w:rsidR="0058009B" w:rsidRPr="003253D2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3253D2">
        <w:t xml:space="preserve">Дети со специальными образовательными потребностями </w:t>
      </w:r>
      <w:r>
        <w:t>(</w:t>
      </w:r>
      <w:r w:rsidR="00E51895">
        <w:t>3</w:t>
      </w:r>
      <w:r>
        <w:t xml:space="preserve"> человек</w:t>
      </w:r>
      <w:r w:rsidR="00E51895">
        <w:t>а</w:t>
      </w:r>
      <w:r w:rsidRPr="003253D2">
        <w:t xml:space="preserve">) обучаются  в общеобразовательных классах. </w:t>
      </w:r>
      <w:r>
        <w:t xml:space="preserve">Их количество снизилось </w:t>
      </w:r>
      <w:r w:rsidRPr="00755005">
        <w:t>с 2</w:t>
      </w:r>
      <w:r w:rsidR="003D7CA5">
        <w:t>0</w:t>
      </w:r>
      <w:r w:rsidRPr="00755005">
        <w:t xml:space="preserve">% до </w:t>
      </w:r>
      <w:r w:rsidR="003D7CA5">
        <w:t>12</w:t>
      </w:r>
      <w:r w:rsidRPr="00755005">
        <w:t>%.</w:t>
      </w:r>
    </w:p>
    <w:p w:rsidR="0058009B" w:rsidRPr="004A11D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4A11DD">
        <w:t>Работа с одаренными детьми осуществляется через внеклассную работу по предметам, внеурочную деятельность в рамках ФГОС НОО, участие в дистанционных конкурсах, Всероссийской заочной олимпиаде, курсов по выбору, через систему воспитательной работы. Реализуется   школьная программа «Одаренные дети».</w:t>
      </w:r>
    </w:p>
    <w:p w:rsidR="0058009B" w:rsidRPr="00C2121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C2121D">
        <w:t>Ведется  поисковая деятельность в рамках краеведческого исследования и научно-исследовательская работа по предметам;</w:t>
      </w:r>
    </w:p>
    <w:p w:rsidR="0058009B" w:rsidRPr="004A11D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4A11DD">
        <w:t xml:space="preserve">Проектной деятельностью </w:t>
      </w:r>
      <w:proofErr w:type="gramStart"/>
      <w:r w:rsidRPr="004A11DD">
        <w:t>охвачены</w:t>
      </w:r>
      <w:proofErr w:type="gramEnd"/>
      <w:r w:rsidRPr="004A11DD">
        <w:t xml:space="preserve"> обучающиеся всех школьных возрастов</w:t>
      </w:r>
      <w:r>
        <w:t>-100%</w:t>
      </w:r>
      <w:r w:rsidRPr="004A11DD">
        <w:t xml:space="preserve">; </w:t>
      </w:r>
    </w:p>
    <w:p w:rsidR="0058009B" w:rsidRPr="004A11D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4A11DD">
        <w:t xml:space="preserve">В школе   – </w:t>
      </w:r>
      <w:r>
        <w:t>10</w:t>
      </w:r>
      <w:r w:rsidRPr="004A11DD">
        <w:t xml:space="preserve"> педагог</w:t>
      </w:r>
      <w:r>
        <w:t>ов</w:t>
      </w:r>
      <w:r w:rsidRPr="004A11DD">
        <w:t>, из них:</w:t>
      </w:r>
    </w:p>
    <w:p w:rsidR="0058009B" w:rsidRPr="00755005" w:rsidRDefault="00152E6D" w:rsidP="0058009B">
      <w:pPr>
        <w:ind w:left="360"/>
        <w:contextualSpacing/>
        <w:jc w:val="both"/>
      </w:pPr>
      <w:r>
        <w:t>высшее  образование имеют   – 6</w:t>
      </w:r>
      <w:r w:rsidR="0058009B" w:rsidRPr="00755005">
        <w:t>0%, средне-специал</w:t>
      </w:r>
      <w:r>
        <w:t>ьное – 4</w:t>
      </w:r>
      <w:r w:rsidR="0058009B" w:rsidRPr="00755005">
        <w:t>0 %;</w:t>
      </w:r>
    </w:p>
    <w:p w:rsidR="0058009B" w:rsidRPr="00755005" w:rsidRDefault="0058009B" w:rsidP="0058009B">
      <w:pPr>
        <w:ind w:left="360"/>
        <w:contextualSpacing/>
        <w:jc w:val="both"/>
      </w:pPr>
      <w:r w:rsidRPr="00755005">
        <w:t xml:space="preserve">     мужчин – 10%; женщин – 90%;</w:t>
      </w:r>
    </w:p>
    <w:p w:rsidR="0058009B" w:rsidRDefault="0058009B" w:rsidP="0058009B">
      <w:pPr>
        <w:ind w:left="360"/>
        <w:contextualSpacing/>
        <w:jc w:val="both"/>
      </w:pPr>
      <w:r w:rsidRPr="00755005">
        <w:t xml:space="preserve">    1 категория – 100%;</w:t>
      </w:r>
    </w:p>
    <w:p w:rsidR="0058009B" w:rsidRPr="007266F0" w:rsidRDefault="0058009B" w:rsidP="0058009B">
      <w:pPr>
        <w:contextualSpacing/>
        <w:jc w:val="both"/>
      </w:pPr>
      <w:r>
        <w:t xml:space="preserve">           В</w:t>
      </w:r>
      <w:r w:rsidRPr="007266F0">
        <w:t xml:space="preserve"> 1-</w:t>
      </w:r>
      <w:r w:rsidR="003D7CA5">
        <w:t>9</w:t>
      </w:r>
      <w:r w:rsidRPr="007266F0">
        <w:t xml:space="preserve"> классах </w:t>
      </w:r>
      <w:proofErr w:type="gramStart"/>
      <w:r w:rsidRPr="007266F0">
        <w:t>введен</w:t>
      </w:r>
      <w:proofErr w:type="gramEnd"/>
      <w:r w:rsidRPr="007266F0">
        <w:t xml:space="preserve"> ФГОС НОО</w:t>
      </w:r>
      <w:r>
        <w:t xml:space="preserve"> ООО</w:t>
      </w:r>
      <w:r w:rsidRPr="007266F0">
        <w:t xml:space="preserve"> с учетом интересов потребителей образовательной услуги; </w:t>
      </w:r>
    </w:p>
    <w:p w:rsidR="0058009B" w:rsidRPr="007266F0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7266F0">
        <w:t>1-</w:t>
      </w:r>
      <w:r>
        <w:t>4 классы – УМК «Планета знаний», 5-8</w:t>
      </w:r>
      <w:r w:rsidRPr="007266F0">
        <w:t xml:space="preserve"> классы</w:t>
      </w:r>
      <w:r>
        <w:t xml:space="preserve"> – УМК «Сфера</w:t>
      </w:r>
      <w:r w:rsidRPr="007266F0">
        <w:t>»</w:t>
      </w:r>
    </w:p>
    <w:p w:rsidR="0058009B" w:rsidRPr="007266F0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7266F0">
        <w:t>Школа обеспечивает обучение детей с ограниченными возможностями здоровья</w:t>
      </w:r>
      <w:r>
        <w:t xml:space="preserve"> в общеобразовательных классах</w:t>
      </w:r>
      <w:r w:rsidRPr="007266F0">
        <w:t>.</w:t>
      </w:r>
    </w:p>
    <w:p w:rsidR="0058009B" w:rsidRPr="007266F0" w:rsidRDefault="0058009B" w:rsidP="0058009B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7266F0">
        <w:t>Занятия организованы в  одну смену.</w:t>
      </w:r>
    </w:p>
    <w:p w:rsidR="0058009B" w:rsidRPr="007266F0" w:rsidRDefault="0058009B" w:rsidP="0058009B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7266F0">
        <w:t xml:space="preserve">Коллегиальным  органом управления является Управляющий совет. </w:t>
      </w:r>
    </w:p>
    <w:p w:rsidR="0058009B" w:rsidRPr="007266F0" w:rsidRDefault="0058009B" w:rsidP="0058009B">
      <w:pPr>
        <w:numPr>
          <w:ilvl w:val="0"/>
          <w:numId w:val="2"/>
        </w:numPr>
        <w:contextualSpacing/>
        <w:jc w:val="both"/>
      </w:pPr>
      <w:r w:rsidRPr="007266F0">
        <w:t xml:space="preserve">Существующая система мониторинга школы: </w:t>
      </w:r>
    </w:p>
    <w:p w:rsidR="0058009B" w:rsidRPr="007266F0" w:rsidRDefault="0058009B" w:rsidP="0058009B">
      <w:pPr>
        <w:ind w:left="720"/>
        <w:contextualSpacing/>
        <w:jc w:val="both"/>
      </w:pPr>
      <w:r>
        <w:lastRenderedPageBreak/>
        <w:t xml:space="preserve">- </w:t>
      </w:r>
      <w:r w:rsidRPr="007266F0">
        <w:t xml:space="preserve">внутренний мониторинг </w:t>
      </w:r>
      <w:proofErr w:type="spellStart"/>
      <w:r w:rsidRPr="007266F0">
        <w:t>обученности</w:t>
      </w:r>
      <w:proofErr w:type="spellEnd"/>
      <w:r w:rsidRPr="007266F0">
        <w:t xml:space="preserve"> осуществляется по четвертям, полугодиям и за год, итоговая аттестация выпускников, ежегодное определение уровня воспитанности обучающихся, уровня развития детского коллектива, уровня развития самоуправления в классе и в школе, </w:t>
      </w:r>
      <w:proofErr w:type="spellStart"/>
      <w:r w:rsidRPr="007266F0">
        <w:t>удовлетворенности</w:t>
      </w:r>
      <w:r w:rsidR="009A746D">
        <w:t>обучающихся</w:t>
      </w:r>
      <w:proofErr w:type="spellEnd"/>
      <w:r w:rsidR="009A746D">
        <w:t xml:space="preserve"> и </w:t>
      </w:r>
      <w:r w:rsidRPr="007266F0">
        <w:t xml:space="preserve"> родителей деятельностью школы;</w:t>
      </w:r>
    </w:p>
    <w:p w:rsidR="0058009B" w:rsidRPr="007266F0" w:rsidRDefault="0058009B" w:rsidP="0058009B">
      <w:pPr>
        <w:widowControl w:val="0"/>
        <w:autoSpaceDE w:val="0"/>
        <w:autoSpaceDN w:val="0"/>
        <w:adjustRightInd w:val="0"/>
        <w:ind w:left="720"/>
        <w:contextualSpacing/>
        <w:jc w:val="both"/>
      </w:pPr>
      <w:r>
        <w:t xml:space="preserve">- </w:t>
      </w:r>
      <w:r w:rsidRPr="007266F0">
        <w:t>внешнее оцениван</w:t>
      </w:r>
      <w:r w:rsidR="009B75D2">
        <w:t xml:space="preserve">ие: </w:t>
      </w:r>
      <w:r w:rsidR="00D15915">
        <w:t>ОГЭ:</w:t>
      </w:r>
      <w:r w:rsidR="009B75D2">
        <w:t xml:space="preserve"> экзамен по математике,</w:t>
      </w:r>
      <w:r w:rsidRPr="007266F0">
        <w:t xml:space="preserve"> русскому языку за курс основной школы</w:t>
      </w:r>
      <w:r w:rsidR="009B75D2">
        <w:t xml:space="preserve"> и 2 предметам по выбору</w:t>
      </w:r>
      <w:r w:rsidRPr="007266F0">
        <w:t xml:space="preserve">, стартовая диагностика </w:t>
      </w:r>
      <w:proofErr w:type="spellStart"/>
      <w:r w:rsidRPr="007266F0">
        <w:t>сформированности</w:t>
      </w:r>
      <w:proofErr w:type="spellEnd"/>
      <w:r w:rsidRPr="007266F0">
        <w:t xml:space="preserve"> предметных, </w:t>
      </w:r>
      <w:proofErr w:type="spellStart"/>
      <w:r w:rsidRPr="007266F0">
        <w:t>метапредметных</w:t>
      </w:r>
      <w:proofErr w:type="spellEnd"/>
      <w:r w:rsidRPr="007266F0">
        <w:t xml:space="preserve"> образовательных результатов обучающихся </w:t>
      </w:r>
      <w:r>
        <w:t>1-</w:t>
      </w:r>
      <w:r w:rsidR="00D15915">
        <w:t>9</w:t>
      </w:r>
      <w:r w:rsidRPr="007266F0">
        <w:t xml:space="preserve"> классов;</w:t>
      </w:r>
    </w:p>
    <w:p w:rsidR="0058009B" w:rsidRDefault="0058009B" w:rsidP="0058009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266F0">
        <w:t>Учебные достижен</w:t>
      </w:r>
      <w:r>
        <w:t>ия выпускников стабильные</w:t>
      </w:r>
      <w:r w:rsidRPr="007266F0">
        <w:t xml:space="preserve">, что подтверждается результатами итоговой аттестации,  показателями районных предметных олимпиад, наличием </w:t>
      </w:r>
      <w:r>
        <w:t xml:space="preserve">призеров </w:t>
      </w:r>
      <w:r w:rsidRPr="00AA265D">
        <w:t>муниципальных и региональных конкурсов.</w:t>
      </w:r>
    </w:p>
    <w:p w:rsidR="0058009B" w:rsidRPr="0058009B" w:rsidRDefault="0058009B" w:rsidP="0058009B"/>
    <w:p w:rsidR="0058009B" w:rsidRDefault="00CB4017" w:rsidP="00CB4017">
      <w:pPr>
        <w:rPr>
          <w:b/>
        </w:rPr>
      </w:pPr>
      <w:r>
        <w:rPr>
          <w:b/>
        </w:rPr>
        <w:t>1.</w:t>
      </w:r>
      <w:r w:rsidR="0058009B" w:rsidRPr="00945975">
        <w:rPr>
          <w:b/>
        </w:rPr>
        <w:t>Нормативно- правовое обеспечение ОУ</w:t>
      </w:r>
      <w:r w:rsidR="0058009B">
        <w:rPr>
          <w:b/>
        </w:rPr>
        <w:t>.</w:t>
      </w:r>
    </w:p>
    <w:p w:rsidR="0058009B" w:rsidRDefault="0058009B" w:rsidP="0058009B">
      <w:pPr>
        <w:jc w:val="center"/>
        <w:rPr>
          <w:b/>
        </w:rPr>
      </w:pPr>
    </w:p>
    <w:p w:rsidR="0058009B" w:rsidRDefault="0058009B" w:rsidP="001F72A4">
      <w:pPr>
        <w:pStyle w:val="a3"/>
        <w:jc w:val="both"/>
      </w:pPr>
      <w:r w:rsidRPr="00945975">
        <w:rPr>
          <w:color w:val="0F1419"/>
        </w:rPr>
        <w:t xml:space="preserve">Образовательная деятельность МОУ </w:t>
      </w:r>
      <w:r>
        <w:rPr>
          <w:color w:val="0F1419"/>
        </w:rPr>
        <w:t xml:space="preserve">Ченцевская СШ </w:t>
      </w:r>
      <w:r w:rsidRPr="00945975">
        <w:rPr>
          <w:color w:val="0F1419"/>
        </w:rPr>
        <w:t>осуществляется на</w:t>
      </w:r>
      <w:r>
        <w:rPr>
          <w:color w:val="0F1419"/>
        </w:rPr>
        <w:t xml:space="preserve"> основании лицензии, выданной 17 февраля</w:t>
      </w:r>
      <w:r w:rsidRPr="00945975">
        <w:rPr>
          <w:color w:val="0F1419"/>
        </w:rPr>
        <w:t xml:space="preserve"> 2016 года Департаментом  образования Ярославской </w:t>
      </w:r>
      <w:r>
        <w:rPr>
          <w:color w:val="0F1419"/>
        </w:rPr>
        <w:t xml:space="preserve"> области, регистрационный  № 100</w:t>
      </w:r>
      <w:r w:rsidRPr="00945975">
        <w:rPr>
          <w:color w:val="0F1419"/>
        </w:rPr>
        <w:t xml:space="preserve">/16 серия </w:t>
      </w:r>
      <w:r w:rsidR="009B75D2" w:rsidRPr="009B75D2">
        <w:rPr>
          <w:color w:val="0F1419"/>
        </w:rPr>
        <w:t>76ЛО2 №0000862</w:t>
      </w:r>
      <w:r w:rsidRPr="009B75D2">
        <w:rPr>
          <w:color w:val="0F1419"/>
        </w:rPr>
        <w:t>,</w:t>
      </w:r>
      <w:r w:rsidRPr="00945975">
        <w:rPr>
          <w:color w:val="0F1419"/>
        </w:rPr>
        <w:t xml:space="preserve"> срок действия лицензии – бессрочно</w:t>
      </w:r>
      <w:r w:rsidRPr="00945975">
        <w:rPr>
          <w:b/>
        </w:rPr>
        <w:t>,</w:t>
      </w:r>
      <w:r>
        <w:t xml:space="preserve"> по образовательным программам начального общего, основного общего образования и среднего общего образования.</w:t>
      </w:r>
    </w:p>
    <w:p w:rsidR="00152E6D" w:rsidRDefault="00152E6D" w:rsidP="00152E6D">
      <w:pPr>
        <w:pStyle w:val="a3"/>
        <w:ind w:firstLine="708"/>
        <w:jc w:val="both"/>
      </w:pPr>
    </w:p>
    <w:p w:rsidR="001F72A4" w:rsidRDefault="0058009B" w:rsidP="001F72A4">
      <w:pPr>
        <w:pStyle w:val="a3"/>
        <w:jc w:val="both"/>
        <w:rPr>
          <w:color w:val="0F1419"/>
        </w:rPr>
      </w:pPr>
      <w:proofErr w:type="gramStart"/>
      <w:r w:rsidRPr="00A6351D">
        <w:rPr>
          <w:color w:val="0F1419"/>
          <w:shd w:val="clear" w:color="auto" w:fill="FFFFFF" w:themeFill="background1"/>
        </w:rPr>
        <w:t>Условия функциониров</w:t>
      </w:r>
      <w:r>
        <w:rPr>
          <w:color w:val="0F1419"/>
          <w:shd w:val="clear" w:color="auto" w:fill="FFFFFF" w:themeFill="background1"/>
        </w:rPr>
        <w:t>ания МОУ Ченцевская СШ</w:t>
      </w:r>
      <w:r w:rsidRPr="00A6351D">
        <w:rPr>
          <w:color w:val="0F1419"/>
          <w:shd w:val="clear" w:color="auto" w:fill="FFFFFF" w:themeFill="background1"/>
        </w:rPr>
        <w:t xml:space="preserve">, как образовательного учреждения и юридического лица,  подтверждены основными документами: свидетельствами о государственной регистрации образовательного учреждения и постановке на учет в налоговом органе (Свидетельство о внесении записи в Единый государственный реестр юридических лиц,   выданное Межрайонной инспекцией Министерства РФ по налогам и сборам №4 по Ярославской  области </w:t>
      </w:r>
      <w:r w:rsidRPr="009B75D2">
        <w:rPr>
          <w:color w:val="0F1419"/>
          <w:shd w:val="clear" w:color="auto" w:fill="FFFFFF" w:themeFill="background1"/>
        </w:rPr>
        <w:t>серия 76</w:t>
      </w:r>
      <w:r w:rsidR="009B75D2" w:rsidRPr="009B75D2">
        <w:rPr>
          <w:color w:val="0F1419"/>
          <w:shd w:val="clear" w:color="auto" w:fill="FFFFFF" w:themeFill="background1"/>
        </w:rPr>
        <w:t xml:space="preserve"> №003013052, ОГРН №10276012736110 от 02.12</w:t>
      </w:r>
      <w:r w:rsidRPr="009B75D2">
        <w:rPr>
          <w:color w:val="0F1419"/>
          <w:shd w:val="clear" w:color="auto" w:fill="FFFFFF" w:themeFill="background1"/>
        </w:rPr>
        <w:t>.1996г.</w:t>
      </w:r>
      <w:r w:rsidRPr="00A6351D">
        <w:rPr>
          <w:color w:val="0F1419"/>
        </w:rPr>
        <w:t> </w:t>
      </w:r>
      <w:proofErr w:type="gramEnd"/>
    </w:p>
    <w:p w:rsidR="0058009B" w:rsidRPr="00A6351D" w:rsidRDefault="0058009B" w:rsidP="001F72A4">
      <w:pPr>
        <w:pStyle w:val="a3"/>
        <w:jc w:val="both"/>
        <w:rPr>
          <w:color w:val="0F1419"/>
        </w:rPr>
      </w:pPr>
      <w:r w:rsidRPr="00A6351D">
        <w:rPr>
          <w:color w:val="0F1419"/>
        </w:rPr>
        <w:t xml:space="preserve">МОУ </w:t>
      </w:r>
      <w:r w:rsidR="00152E6D">
        <w:rPr>
          <w:color w:val="0F1419"/>
        </w:rPr>
        <w:t xml:space="preserve">Ченцевская СШ </w:t>
      </w:r>
      <w:r w:rsidRPr="00A6351D">
        <w:rPr>
          <w:color w:val="0F1419"/>
        </w:rPr>
        <w:t>выполняет лицензионные условия и требования на соответствие контрольным нормативам, установленным при лицензировании:</w:t>
      </w:r>
    </w:p>
    <w:p w:rsidR="0058009B" w:rsidRPr="00A6351D" w:rsidRDefault="0058009B" w:rsidP="001F72A4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>- численность контингента</w:t>
      </w:r>
      <w:r w:rsidR="00DD5487">
        <w:rPr>
          <w:color w:val="0F1419"/>
        </w:rPr>
        <w:t xml:space="preserve"> </w:t>
      </w:r>
      <w:proofErr w:type="gramStart"/>
      <w:r>
        <w:rPr>
          <w:color w:val="0F1419"/>
        </w:rPr>
        <w:t>обучающихся</w:t>
      </w:r>
      <w:proofErr w:type="gramEnd"/>
      <w:r>
        <w:rPr>
          <w:color w:val="0F1419"/>
        </w:rPr>
        <w:t xml:space="preserve"> школы составляет </w:t>
      </w:r>
      <w:r w:rsidR="003D7CA5">
        <w:rPr>
          <w:color w:val="0F1419"/>
        </w:rPr>
        <w:t xml:space="preserve">25 </w:t>
      </w:r>
      <w:r>
        <w:rPr>
          <w:color w:val="0F1419"/>
        </w:rPr>
        <w:t>об</w:t>
      </w:r>
      <w:r w:rsidRPr="00A6351D">
        <w:rPr>
          <w:color w:val="0F1419"/>
        </w:rPr>
        <w:t>уча</w:t>
      </w:r>
      <w:r>
        <w:rPr>
          <w:color w:val="0F1419"/>
        </w:rPr>
        <w:t>ю</w:t>
      </w:r>
      <w:r w:rsidRPr="00A6351D">
        <w:rPr>
          <w:color w:val="0F1419"/>
        </w:rPr>
        <w:t>щи</w:t>
      </w:r>
      <w:r w:rsidR="00D15915">
        <w:rPr>
          <w:color w:val="0F1419"/>
        </w:rPr>
        <w:t>й</w:t>
      </w:r>
      <w:r w:rsidRPr="00A6351D">
        <w:rPr>
          <w:color w:val="0F1419"/>
        </w:rPr>
        <w:t>ся (п</w:t>
      </w:r>
      <w:r w:rsidR="00152E6D">
        <w:rPr>
          <w:color w:val="0F1419"/>
        </w:rPr>
        <w:t>лановая наполняемость –  9</w:t>
      </w:r>
      <w:r>
        <w:rPr>
          <w:color w:val="0F1419"/>
        </w:rPr>
        <w:t>0</w:t>
      </w:r>
      <w:r w:rsidRPr="00A6351D">
        <w:rPr>
          <w:color w:val="0F1419"/>
        </w:rPr>
        <w:t>обучающихся);</w:t>
      </w:r>
    </w:p>
    <w:p w:rsidR="0058009B" w:rsidRPr="00A6351D" w:rsidRDefault="0058009B" w:rsidP="001F72A4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>- укомплектованность сотрудн</w:t>
      </w:r>
      <w:r>
        <w:rPr>
          <w:color w:val="0F1419"/>
        </w:rPr>
        <w:t>иками</w:t>
      </w:r>
      <w:r w:rsidRPr="00A6351D">
        <w:rPr>
          <w:color w:val="0F1419"/>
        </w:rPr>
        <w:t>  и педагогическими работниками составляет 100% , в том числе укомплектованность педагогическими работник</w:t>
      </w:r>
      <w:r w:rsidR="00152E6D">
        <w:rPr>
          <w:color w:val="0F1419"/>
        </w:rPr>
        <w:t xml:space="preserve">ами с высшим образованием – 60 </w:t>
      </w:r>
      <w:r w:rsidRPr="00A6351D">
        <w:rPr>
          <w:color w:val="0F1419"/>
        </w:rPr>
        <w:t>%.</w:t>
      </w:r>
    </w:p>
    <w:p w:rsidR="0058009B" w:rsidRPr="00A6351D" w:rsidRDefault="0058009B" w:rsidP="001F72A4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>Социально-бытовое обеспечение обучающихся и сотруд</w:t>
      </w:r>
      <w:r>
        <w:rPr>
          <w:color w:val="0F1419"/>
        </w:rPr>
        <w:t>ников</w:t>
      </w:r>
      <w:r w:rsidRPr="00A6351D">
        <w:rPr>
          <w:color w:val="0F1419"/>
        </w:rPr>
        <w:t xml:space="preserve"> соответствует действующим государственным социальным нормативам и требованиям. Безопасные условия организации образовательного процесса подтверждаются: </w:t>
      </w:r>
      <w:r w:rsidRPr="00141299">
        <w:rPr>
          <w:color w:val="0F1419"/>
        </w:rPr>
        <w:t>«Санитарно-эпид</w:t>
      </w:r>
      <w:r w:rsidR="009B75D2" w:rsidRPr="00141299">
        <w:rPr>
          <w:color w:val="0F1419"/>
        </w:rPr>
        <w:t>емиологическим заключением» № 76.11.</w:t>
      </w:r>
      <w:r w:rsidR="00141299" w:rsidRPr="00141299">
        <w:rPr>
          <w:color w:val="0F1419"/>
        </w:rPr>
        <w:t>000.М.003582.11.07 от 14.11.2007</w:t>
      </w:r>
      <w:r w:rsidRPr="00141299">
        <w:rPr>
          <w:color w:val="0F1419"/>
        </w:rPr>
        <w:t>г., выданным Управлением Федеральной службы по защите прав потребителей и благополучия человека по Ярославской  области; «Актом проверки готовности общеоб</w:t>
      </w:r>
      <w:r w:rsidR="00141299">
        <w:rPr>
          <w:color w:val="0F1419"/>
        </w:rPr>
        <w:t>разовательного учреждения к 201</w:t>
      </w:r>
      <w:r w:rsidR="00D15915">
        <w:rPr>
          <w:color w:val="0F1419"/>
        </w:rPr>
        <w:t>7</w:t>
      </w:r>
      <w:r w:rsidRPr="00141299">
        <w:rPr>
          <w:color w:val="0F1419"/>
        </w:rPr>
        <w:t xml:space="preserve"> – 2</w:t>
      </w:r>
      <w:r w:rsidR="00141299">
        <w:rPr>
          <w:color w:val="0F1419"/>
        </w:rPr>
        <w:t>01</w:t>
      </w:r>
      <w:r w:rsidR="00D15915">
        <w:rPr>
          <w:color w:val="0F1419"/>
        </w:rPr>
        <w:t>8</w:t>
      </w:r>
      <w:r w:rsidR="00141299">
        <w:rPr>
          <w:color w:val="0F1419"/>
        </w:rPr>
        <w:t xml:space="preserve"> учебному году» от 14.07.201</w:t>
      </w:r>
      <w:r w:rsidR="00D15915">
        <w:rPr>
          <w:color w:val="0F1419"/>
        </w:rPr>
        <w:t>7</w:t>
      </w:r>
      <w:r w:rsidRPr="00141299">
        <w:rPr>
          <w:color w:val="0F1419"/>
        </w:rPr>
        <w:t>г.</w:t>
      </w:r>
    </w:p>
    <w:p w:rsidR="00141299" w:rsidRPr="00D041B8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D041B8">
        <w:rPr>
          <w:color w:val="0F1419"/>
        </w:rPr>
        <w:t xml:space="preserve">Объекты, закрепленные за ОУ, находятся </w:t>
      </w:r>
      <w:r w:rsidR="00D041B8" w:rsidRPr="00D041B8">
        <w:rPr>
          <w:color w:val="0F1419"/>
        </w:rPr>
        <w:t xml:space="preserve">в оперативном управлении школы </w:t>
      </w:r>
      <w:r w:rsidRPr="00D041B8">
        <w:rPr>
          <w:color w:val="0F1419"/>
        </w:rPr>
        <w:t>Свидетельство о государственной регистрации права н</w:t>
      </w:r>
      <w:r w:rsidR="00141299" w:rsidRPr="00D041B8">
        <w:rPr>
          <w:color w:val="0F1419"/>
        </w:rPr>
        <w:t>а оперативное управление зданиями</w:t>
      </w:r>
      <w:r w:rsidRPr="00D041B8">
        <w:rPr>
          <w:color w:val="0F1419"/>
        </w:rPr>
        <w:t xml:space="preserve"> школы.</w:t>
      </w:r>
    </w:p>
    <w:p w:rsidR="0058009B" w:rsidRPr="00D041B8" w:rsidRDefault="00141299" w:rsidP="00D041B8">
      <w:pPr>
        <w:pStyle w:val="a3"/>
      </w:pPr>
      <w:r w:rsidRPr="00D041B8">
        <w:t>1.Серия 76- АБ № 666376</w:t>
      </w:r>
      <w:r w:rsidR="00D041B8" w:rsidRPr="00D041B8">
        <w:t xml:space="preserve"> от 08.05.2013 года</w:t>
      </w:r>
      <w:r w:rsidR="0058009B" w:rsidRPr="00D041B8">
        <w:t>.</w:t>
      </w:r>
    </w:p>
    <w:p w:rsidR="00D041B8" w:rsidRPr="00D041B8" w:rsidRDefault="00D041B8" w:rsidP="00D041B8">
      <w:pPr>
        <w:pStyle w:val="a3"/>
      </w:pPr>
      <w:r w:rsidRPr="00D041B8">
        <w:t>2.Серия 76- АБ № 094220 от 24.02.2015 года.</w:t>
      </w:r>
    </w:p>
    <w:p w:rsidR="00D041B8" w:rsidRDefault="00D041B8" w:rsidP="00D041B8">
      <w:pPr>
        <w:pStyle w:val="a3"/>
      </w:pPr>
      <w:r w:rsidRPr="00D041B8">
        <w:t>3. Серия 76- АБ № 093347 от 04.02.2015 год</w:t>
      </w:r>
    </w:p>
    <w:p w:rsidR="00F4304A" w:rsidRDefault="00F4304A" w:rsidP="00D041B8">
      <w:pPr>
        <w:pStyle w:val="a3"/>
      </w:pPr>
    </w:p>
    <w:p w:rsidR="00F4304A" w:rsidRPr="00D041B8" w:rsidRDefault="00F4304A" w:rsidP="00D041B8">
      <w:pPr>
        <w:pStyle w:val="a3"/>
      </w:pPr>
    </w:p>
    <w:p w:rsidR="00D041B8" w:rsidRPr="00D041B8" w:rsidRDefault="00D041B8" w:rsidP="00D041B8">
      <w:pPr>
        <w:pStyle w:val="a3"/>
      </w:pPr>
      <w:r w:rsidRPr="00D041B8">
        <w:lastRenderedPageBreak/>
        <w:t>Земельные участки</w:t>
      </w:r>
      <w:r w:rsidR="0058009B" w:rsidRPr="00D041B8">
        <w:t xml:space="preserve"> оформлен</w:t>
      </w:r>
      <w:r w:rsidR="001F72A4">
        <w:t>ы</w:t>
      </w:r>
      <w:r w:rsidR="0058009B" w:rsidRPr="00D041B8">
        <w:t xml:space="preserve"> в постоянное (бессрочное) пользование</w:t>
      </w:r>
      <w:r w:rsidRPr="00D041B8">
        <w:t>:</w:t>
      </w:r>
    </w:p>
    <w:p w:rsidR="00D041B8" w:rsidRPr="00D041B8" w:rsidRDefault="00D041B8" w:rsidP="00D041B8">
      <w:pPr>
        <w:pStyle w:val="a3"/>
      </w:pPr>
      <w:r w:rsidRPr="00D041B8">
        <w:t xml:space="preserve"> 1.</w:t>
      </w:r>
      <w:r w:rsidR="0058009B" w:rsidRPr="00D041B8">
        <w:t>Свидетельство о государственной регистрации права серия 76</w:t>
      </w:r>
      <w:r w:rsidRPr="00D041B8">
        <w:t>-76/009-76/009/003/2015-208/1от 22.04.2015г.</w:t>
      </w:r>
    </w:p>
    <w:p w:rsidR="00D041B8" w:rsidRPr="00D041B8" w:rsidRDefault="0058009B" w:rsidP="00D041B8">
      <w:pPr>
        <w:pStyle w:val="a3"/>
      </w:pPr>
      <w:r w:rsidRPr="00D041B8">
        <w:t> </w:t>
      </w:r>
      <w:r w:rsidR="00D041B8" w:rsidRPr="00D041B8">
        <w:t>2.Свидетельство о государственной регистрации права серия 76-76/009-76/009/003/2015-209/1 от 22.04.2015г.</w:t>
      </w:r>
    </w:p>
    <w:p w:rsidR="00D041B8" w:rsidRPr="00D041B8" w:rsidRDefault="009538F0" w:rsidP="00D041B8">
      <w:pPr>
        <w:pStyle w:val="a3"/>
      </w:pPr>
      <w:r>
        <w:t>3</w:t>
      </w:r>
      <w:r w:rsidR="00D041B8" w:rsidRPr="00D041B8">
        <w:t>.Свидетельство о государственной регистрации права серия 76-76/009-76/009/003/2015-210/1 от 22.04.2015г</w:t>
      </w:r>
    </w:p>
    <w:p w:rsidR="0058009B" w:rsidRPr="00A6351D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 xml:space="preserve"> Школа несет ответственность перед Учредителем за сохранность и эффективное использование закрепленной за ним собственности.</w:t>
      </w:r>
    </w:p>
    <w:p w:rsidR="0058009B" w:rsidRPr="00A6351D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 xml:space="preserve">МОУ </w:t>
      </w:r>
      <w:r w:rsidR="00152E6D">
        <w:rPr>
          <w:color w:val="0F1419"/>
        </w:rPr>
        <w:t xml:space="preserve">Ченцевская СШ </w:t>
      </w:r>
      <w:r w:rsidRPr="00A6351D">
        <w:rPr>
          <w:color w:val="0F1419"/>
        </w:rPr>
        <w:t xml:space="preserve">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  решениями органов управления образованием, Типовым положением об общеобразовательном учреждении, иными правовыми актами </w:t>
      </w:r>
      <w:r>
        <w:rPr>
          <w:color w:val="0F1419"/>
        </w:rPr>
        <w:t xml:space="preserve">Российской Федерации, Ярославской </w:t>
      </w:r>
      <w:r w:rsidRPr="00A6351D">
        <w:rPr>
          <w:color w:val="0F1419"/>
        </w:rPr>
        <w:t xml:space="preserve"> области, муниципальными правовыми акт</w:t>
      </w:r>
      <w:r>
        <w:rPr>
          <w:color w:val="0F1419"/>
        </w:rPr>
        <w:t xml:space="preserve">ами Администрации Тутаевского муниципального </w:t>
      </w:r>
      <w:r w:rsidRPr="00A6351D">
        <w:rPr>
          <w:color w:val="0F1419"/>
        </w:rPr>
        <w:t xml:space="preserve"> района, Уставом ОУ. Устав ОУ и локальные акты регламентируют его деятельность по всем направлениям.</w:t>
      </w:r>
    </w:p>
    <w:p w:rsidR="0058009B" w:rsidRPr="00A6351D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D041B8">
        <w:rPr>
          <w:color w:val="0F1419"/>
        </w:rPr>
        <w:t xml:space="preserve">Устав МОУ </w:t>
      </w:r>
      <w:r w:rsidR="00152E6D" w:rsidRPr="00D041B8">
        <w:rPr>
          <w:color w:val="0F1419"/>
        </w:rPr>
        <w:t xml:space="preserve">Ченцевская СШ </w:t>
      </w:r>
      <w:r w:rsidRPr="00D041B8">
        <w:rPr>
          <w:color w:val="0F1419"/>
        </w:rPr>
        <w:t xml:space="preserve">утвержден постановлением Администрации Тутаевского муниципального  района </w:t>
      </w:r>
      <w:r w:rsidR="00D041B8" w:rsidRPr="00D041B8">
        <w:rPr>
          <w:color w:val="0F1419"/>
        </w:rPr>
        <w:t>№ 901</w:t>
      </w:r>
      <w:r w:rsidRPr="00D041B8">
        <w:rPr>
          <w:color w:val="0F1419"/>
        </w:rPr>
        <w:t>-п</w:t>
      </w:r>
      <w:r w:rsidR="00D041B8" w:rsidRPr="00D041B8">
        <w:rPr>
          <w:color w:val="0F1419"/>
        </w:rPr>
        <w:t xml:space="preserve"> от 05.11</w:t>
      </w:r>
      <w:r w:rsidRPr="00D041B8">
        <w:rPr>
          <w:color w:val="0F1419"/>
        </w:rPr>
        <w:t>.2015г</w:t>
      </w:r>
      <w:r w:rsidR="00D041B8" w:rsidRPr="00D041B8">
        <w:rPr>
          <w:color w:val="0F1419"/>
        </w:rPr>
        <w:t>.</w:t>
      </w:r>
    </w:p>
    <w:p w:rsidR="0058009B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CE4FDF">
        <w:rPr>
          <w:color w:val="0F1419"/>
        </w:rPr>
        <w:t>Нормативное правовое обеспеч</w:t>
      </w:r>
      <w:r>
        <w:rPr>
          <w:color w:val="0F1419"/>
        </w:rPr>
        <w:t xml:space="preserve">ение  МОУ </w:t>
      </w:r>
      <w:r w:rsidR="00152E6D">
        <w:rPr>
          <w:color w:val="0F1419"/>
        </w:rPr>
        <w:t xml:space="preserve">Ченцевская СШ </w:t>
      </w:r>
      <w:r w:rsidRPr="00CE4FDF">
        <w:rPr>
          <w:color w:val="0F1419"/>
        </w:rPr>
        <w:t>позволяет осуществлять управление общеобразовательным учреждением и в полной мере соответствует действующему законодательству.</w:t>
      </w:r>
    </w:p>
    <w:p w:rsidR="0058009B" w:rsidRPr="00455DE1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Анализ контингента обучаю</w:t>
      </w:r>
      <w:r>
        <w:rPr>
          <w:color w:val="0F1419"/>
        </w:rPr>
        <w:t xml:space="preserve">щихся МОУ </w:t>
      </w:r>
      <w:r w:rsidR="00152E6D">
        <w:rPr>
          <w:color w:val="0F1419"/>
        </w:rPr>
        <w:t xml:space="preserve">Ченцевская СШ </w:t>
      </w:r>
      <w:r w:rsidRPr="00455DE1">
        <w:rPr>
          <w:color w:val="0F1419"/>
        </w:rPr>
        <w:t>за последние три года отражает полноту выполнения требований законодательства о всеобщем основном образовании.</w:t>
      </w:r>
    </w:p>
    <w:tbl>
      <w:tblPr>
        <w:tblW w:w="11931" w:type="dxa"/>
        <w:tblInd w:w="15" w:type="dxa"/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377"/>
        <w:gridCol w:w="2377"/>
        <w:gridCol w:w="2375"/>
        <w:gridCol w:w="2375"/>
      </w:tblGrid>
      <w:tr w:rsidR="006F2837" w:rsidRPr="00D65262" w:rsidTr="006F2837">
        <w:trPr>
          <w:trHeight w:val="1036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D65262" w:rsidRDefault="006F2837" w:rsidP="005006DA">
            <w:pPr>
              <w:spacing w:before="15" w:after="15"/>
              <w:rPr>
                <w:rFonts w:ascii="Arial" w:hAnsi="Arial" w:cs="Arial"/>
                <w:color w:val="0F1419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2015</w:t>
            </w:r>
            <w:r>
              <w:rPr>
                <w:color w:val="0F1419"/>
              </w:rPr>
              <w:t xml:space="preserve"> год 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2016</w:t>
            </w:r>
            <w:r>
              <w:rPr>
                <w:color w:val="0F1419"/>
              </w:rPr>
              <w:t xml:space="preserve"> год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2017 год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2018 год</w:t>
            </w:r>
          </w:p>
        </w:tc>
      </w:tr>
      <w:tr w:rsidR="006F2837" w:rsidRPr="00D65262" w:rsidTr="006F283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rPr>
                <w:color w:val="0F1419"/>
              </w:rPr>
            </w:pPr>
            <w:r w:rsidRPr="00152E6D">
              <w:rPr>
                <w:color w:val="0F1419"/>
              </w:rPr>
              <w:t>1 уровень обучения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9</w:t>
            </w:r>
          </w:p>
        </w:tc>
      </w:tr>
      <w:tr w:rsidR="006F2837" w:rsidRPr="00D65262" w:rsidTr="006F283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2 уровень  обучения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</w:t>
            </w:r>
            <w:r w:rsidRPr="00152E6D">
              <w:rPr>
                <w:color w:val="0F1419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16</w:t>
            </w:r>
          </w:p>
        </w:tc>
      </w:tr>
      <w:tr w:rsidR="006F2837" w:rsidRPr="00D65262" w:rsidTr="006F283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3 уровень обучения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0</w:t>
            </w:r>
          </w:p>
        </w:tc>
      </w:tr>
      <w:tr w:rsidR="006F2837" w:rsidRPr="00D65262" w:rsidTr="006F2837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b/>
                <w:bCs/>
                <w:color w:val="0F1419"/>
              </w:rPr>
              <w:t>всего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41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3</w:t>
            </w:r>
            <w:r>
              <w:rPr>
                <w:color w:val="0F1419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Pr="00152E6D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2837" w:rsidRDefault="006F2837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25</w:t>
            </w:r>
          </w:p>
        </w:tc>
      </w:tr>
    </w:tbl>
    <w:p w:rsidR="0058009B" w:rsidRDefault="0058009B" w:rsidP="0058009B">
      <w:pPr>
        <w:jc w:val="both"/>
      </w:pPr>
      <w:r w:rsidRPr="0046257D">
        <w:t>С переходом на бюджетно-нормативное финансирование</w:t>
      </w:r>
      <w:r>
        <w:t xml:space="preserve">, </w:t>
      </w:r>
      <w:r w:rsidRPr="0046257D">
        <w:t>из-за малой наполняемости классов</w:t>
      </w:r>
      <w:r>
        <w:t xml:space="preserve"> в школе</w:t>
      </w:r>
      <w:r w:rsidRPr="0046257D">
        <w:t xml:space="preserve"> осуществляется обучение в разновозрастных классах-комплектах</w:t>
      </w:r>
      <w:r>
        <w:t xml:space="preserve"> начального и основного звена</w:t>
      </w:r>
      <w:r w:rsidRPr="0046257D">
        <w:t>.</w:t>
      </w:r>
      <w:r w:rsidR="009A746D">
        <w:t xml:space="preserve"> </w:t>
      </w:r>
      <w:r w:rsidRPr="000845EC">
        <w:t>В связи с объединением классов в образовательном процессе возникли дополнительные трудности</w:t>
      </w:r>
      <w:r>
        <w:t>:</w:t>
      </w:r>
    </w:p>
    <w:p w:rsidR="0058009B" w:rsidRDefault="0058009B" w:rsidP="0058009B">
      <w:pPr>
        <w:jc w:val="both"/>
      </w:pPr>
      <w:r>
        <w:t xml:space="preserve">- </w:t>
      </w:r>
      <w:r w:rsidRPr="000845EC">
        <w:t>увеличилась нагрузка на преподавателей во врем</w:t>
      </w:r>
      <w:r>
        <w:t>я подготовки занятий сразу к 4</w:t>
      </w:r>
      <w:r w:rsidRPr="000845EC">
        <w:t xml:space="preserve"> классам</w:t>
      </w:r>
      <w:r w:rsidR="00152E6D">
        <w:t>;</w:t>
      </w:r>
    </w:p>
    <w:p w:rsidR="0058009B" w:rsidRDefault="0058009B" w:rsidP="0058009B">
      <w:pPr>
        <w:jc w:val="both"/>
      </w:pPr>
      <w:r>
        <w:t xml:space="preserve">- </w:t>
      </w:r>
      <w:r w:rsidRPr="000845EC">
        <w:t>усложнились условия ведения преподавания и о</w:t>
      </w:r>
      <w:r w:rsidR="00152E6D">
        <w:t>рганизации детей во время урока;</w:t>
      </w:r>
    </w:p>
    <w:p w:rsidR="0058009B" w:rsidRDefault="0058009B" w:rsidP="0058009B">
      <w:pPr>
        <w:jc w:val="both"/>
      </w:pPr>
      <w:r>
        <w:lastRenderedPageBreak/>
        <w:t>- уменьшилось количество времени, отводимого на закрепление уч</w:t>
      </w:r>
      <w:r w:rsidR="00152E6D">
        <w:t>ебного материала во время урока;</w:t>
      </w:r>
    </w:p>
    <w:p w:rsidR="00152E6D" w:rsidRDefault="0058009B" w:rsidP="009538F0">
      <w:pPr>
        <w:jc w:val="both"/>
      </w:pPr>
      <w:r>
        <w:t xml:space="preserve">- </w:t>
      </w:r>
      <w:r w:rsidRPr="000845EC">
        <w:t>увеличилась продолжительность подготовки домашних заданий, т.к. учащимся нужно больше времени для понятия и усвоения учебног</w:t>
      </w:r>
      <w:r>
        <w:t>о материала в домашних условиях</w:t>
      </w:r>
      <w:r w:rsidRPr="000845EC">
        <w:t>.</w:t>
      </w:r>
    </w:p>
    <w:p w:rsidR="0058009B" w:rsidRDefault="0058009B" w:rsidP="0058009B">
      <w:pPr>
        <w:jc w:val="both"/>
      </w:pPr>
      <w:r>
        <w:t xml:space="preserve">Педагоги школы </w:t>
      </w:r>
      <w:r w:rsidR="00152E6D">
        <w:t>эффективно используют</w:t>
      </w:r>
      <w:r w:rsidRPr="0046257D">
        <w:t xml:space="preserve"> технологию разновозраст</w:t>
      </w:r>
      <w:r>
        <w:t>ного обучения в малокомплектной школе, постоянно ищу</w:t>
      </w:r>
      <w:r w:rsidRPr="0046257D">
        <w:t>т новые пути и формы повышения эффективнос</w:t>
      </w:r>
      <w:r>
        <w:t>ти урока в современных условиях</w:t>
      </w:r>
      <w:r w:rsidR="00152E6D">
        <w:t>.</w:t>
      </w:r>
    </w:p>
    <w:p w:rsidR="0058009B" w:rsidRPr="0058009B" w:rsidRDefault="0058009B" w:rsidP="0058009B"/>
    <w:p w:rsidR="001424CC" w:rsidRPr="00455DE1" w:rsidRDefault="001424CC" w:rsidP="001424CC">
      <w:pPr>
        <w:shd w:val="clear" w:color="auto" w:fill="FFFFFF" w:themeFill="background1"/>
        <w:ind w:firstLine="567"/>
        <w:jc w:val="both"/>
        <w:rPr>
          <w:color w:val="0F1419"/>
        </w:rPr>
      </w:pPr>
      <w:r w:rsidRPr="00455DE1">
        <w:rPr>
          <w:b/>
          <w:bCs/>
          <w:color w:val="0F1419"/>
        </w:rPr>
        <w:t>2. Соответствие организационно-педагогических и медико-социальных условий пребывания обучающихся целям и содержанию образовательного процесса, федеральным и региональным требованиям.</w:t>
      </w:r>
    </w:p>
    <w:p w:rsidR="001424CC" w:rsidRDefault="001424CC" w:rsidP="009538F0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 xml:space="preserve">МОУ Ченцевская СШ </w:t>
      </w:r>
      <w:proofErr w:type="gramStart"/>
      <w:r>
        <w:rPr>
          <w:color w:val="0F1419"/>
        </w:rPr>
        <w:t>расположена</w:t>
      </w:r>
      <w:proofErr w:type="gramEnd"/>
      <w:r>
        <w:rPr>
          <w:color w:val="0F1419"/>
        </w:rPr>
        <w:t xml:space="preserve"> в трех зданиях.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Основное здани</w:t>
      </w:r>
      <w:r w:rsidR="009538F0">
        <w:rPr>
          <w:color w:val="0F1419"/>
        </w:rPr>
        <w:t>е МОУ Ченцевская СШ одноэтажное</w:t>
      </w:r>
      <w:r>
        <w:rPr>
          <w:color w:val="0F1419"/>
        </w:rPr>
        <w:t>, сдано в эксплуатацию в 1956</w:t>
      </w:r>
      <w:r w:rsidRPr="00455DE1">
        <w:rPr>
          <w:color w:val="0F1419"/>
        </w:rPr>
        <w:t xml:space="preserve"> году. Водопровод, канализация и система отопления – централизованные. Световой, тепловой и питьевой режимы соответствуют требованиям СанПиН. В школе </w:t>
      </w:r>
      <w:proofErr w:type="gramStart"/>
      <w:r w:rsidRPr="00455DE1">
        <w:rPr>
          <w:color w:val="0F1419"/>
        </w:rPr>
        <w:t>оборудованы</w:t>
      </w:r>
      <w:proofErr w:type="gramEnd"/>
      <w:r>
        <w:rPr>
          <w:color w:val="0F1419"/>
        </w:rPr>
        <w:t xml:space="preserve"> 8 уютных</w:t>
      </w:r>
      <w:r w:rsidRPr="00455DE1">
        <w:rPr>
          <w:color w:val="0F1419"/>
        </w:rPr>
        <w:t xml:space="preserve"> уч</w:t>
      </w:r>
      <w:r>
        <w:rPr>
          <w:color w:val="0F1419"/>
        </w:rPr>
        <w:t>ебных кабинета</w:t>
      </w:r>
      <w:r w:rsidRPr="00455DE1">
        <w:rPr>
          <w:color w:val="0F1419"/>
        </w:rPr>
        <w:t>, которые озеленены.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В школе имеется спортивный зал</w:t>
      </w:r>
      <w:r>
        <w:rPr>
          <w:color w:val="0F1419"/>
        </w:rPr>
        <w:t xml:space="preserve"> (отдельное здание)</w:t>
      </w:r>
      <w:r w:rsidRPr="00455DE1">
        <w:rPr>
          <w:color w:val="0F1419"/>
        </w:rPr>
        <w:t>. Обеспечение спортивным инвентарём удовлетворительное. На территории школы оборудована полоса п</w:t>
      </w:r>
      <w:r>
        <w:rPr>
          <w:color w:val="0F1419"/>
        </w:rPr>
        <w:t>репятствий, спортивная площадка, хоккейный корд.</w:t>
      </w:r>
    </w:p>
    <w:p w:rsidR="001424CC" w:rsidRPr="00455DE1" w:rsidRDefault="001424CC" w:rsidP="001424CC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В школе создана нормативно-правовая база по </w:t>
      </w:r>
      <w:proofErr w:type="spellStart"/>
      <w:r w:rsidRPr="00455DE1">
        <w:rPr>
          <w:color w:val="0F1419"/>
        </w:rPr>
        <w:t>здоровьесбережению</w:t>
      </w:r>
      <w:proofErr w:type="spellEnd"/>
      <w:r w:rsidRPr="00455DE1">
        <w:rPr>
          <w:color w:val="0F1419"/>
        </w:rPr>
        <w:t xml:space="preserve">. Вопросы </w:t>
      </w:r>
      <w:proofErr w:type="spellStart"/>
      <w:r w:rsidRPr="00455DE1">
        <w:rPr>
          <w:color w:val="0F1419"/>
        </w:rPr>
        <w:t>здоровьесбережения</w:t>
      </w:r>
      <w:proofErr w:type="spellEnd"/>
      <w:r w:rsidRPr="00455DE1">
        <w:rPr>
          <w:color w:val="0F1419"/>
        </w:rPr>
        <w:t xml:space="preserve"> отражены в Уставе школы. Спортивные мероприятия регламентируются положениями. Результаты работы по данному направлению отражены в мониторингах участия классов, обучающихся в спортивных мероприятиях, </w:t>
      </w:r>
      <w:r w:rsidR="009538F0">
        <w:rPr>
          <w:color w:val="0F1419"/>
        </w:rPr>
        <w:t xml:space="preserve">внеурочной деятельности </w:t>
      </w:r>
      <w:r w:rsidRPr="00455DE1">
        <w:rPr>
          <w:color w:val="0F1419"/>
        </w:rPr>
        <w:t xml:space="preserve">и т.п. В школе </w:t>
      </w:r>
      <w:r>
        <w:rPr>
          <w:color w:val="0F1419"/>
        </w:rPr>
        <w:t>традиционно проводятся Дни</w:t>
      </w:r>
      <w:r w:rsidRPr="00455DE1">
        <w:rPr>
          <w:color w:val="0F1419"/>
        </w:rPr>
        <w:t xml:space="preserve"> здоровья.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Условия организации учебных занятий в школе соответствуют федеральным и региональным требованиям.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Расписание учебных занятий в школе составлено на основании учебного плана и в соответствии с требованиями СанПиН 2.4.2.2821 – 10. Наибольшее количество баллов за день по сумме всех предметов приходится на вторник и (или) среду. В расписании для обучающихся I уровня проведение основных предметов предусмотрено на 2-3 уроках.</w:t>
      </w:r>
    </w:p>
    <w:p w:rsidR="001424CC" w:rsidRPr="00455DE1" w:rsidRDefault="00F4304A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Р</w:t>
      </w:r>
      <w:r w:rsidR="001424CC" w:rsidRPr="00455DE1">
        <w:rPr>
          <w:color w:val="0F1419"/>
        </w:rPr>
        <w:t>асписание учебных занятий  утверждено  директором школы.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Занятия в школе организованы в </w:t>
      </w:r>
      <w:r>
        <w:rPr>
          <w:color w:val="0F1419"/>
        </w:rPr>
        <w:t>одну смену, начало занятий: 8.20</w:t>
      </w:r>
      <w:r w:rsidRPr="00455DE1">
        <w:rPr>
          <w:color w:val="0F1419"/>
        </w:rPr>
        <w:t>. Нулевые уроки в расписании учебных занятий отсутствуют. </w:t>
      </w:r>
      <w:r w:rsidRPr="00455DE1">
        <w:rPr>
          <w:color w:val="00B050"/>
        </w:rPr>
        <w:t> </w:t>
      </w:r>
    </w:p>
    <w:p w:rsidR="001424CC" w:rsidRPr="00455DE1" w:rsidRDefault="001424CC" w:rsidP="001424CC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 xml:space="preserve">В МОУ Ченцевская СШ </w:t>
      </w:r>
      <w:r w:rsidRPr="00455DE1">
        <w:rPr>
          <w:color w:val="0F1419"/>
        </w:rPr>
        <w:t xml:space="preserve"> организовано 2-х разовое горя</w:t>
      </w:r>
      <w:r>
        <w:rPr>
          <w:color w:val="0F1419"/>
        </w:rPr>
        <w:t>чее питание для  обучающихся 1-</w:t>
      </w:r>
      <w:r w:rsidR="00D15915">
        <w:rPr>
          <w:color w:val="0F1419"/>
        </w:rPr>
        <w:t>9</w:t>
      </w:r>
      <w:r w:rsidRPr="00455DE1">
        <w:rPr>
          <w:color w:val="0F1419"/>
        </w:rPr>
        <w:t xml:space="preserve">-х классов,  для детей из малообеспеченных семей за счет  областного и районного бюджетов на условиях </w:t>
      </w:r>
      <w:proofErr w:type="spellStart"/>
      <w:r w:rsidRPr="00455DE1">
        <w:rPr>
          <w:color w:val="0F1419"/>
        </w:rPr>
        <w:t>софинансирования</w:t>
      </w:r>
      <w:proofErr w:type="spellEnd"/>
      <w:r w:rsidRPr="00455DE1">
        <w:rPr>
          <w:color w:val="0F1419"/>
        </w:rPr>
        <w:t>. 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Приказы директора школы «Об организации питания обучающихся» регламентируют график питания обучающихся, обязанности классных руководителей и учителей – предметников, </w:t>
      </w:r>
      <w:proofErr w:type="gramStart"/>
      <w:r w:rsidRPr="00455DE1">
        <w:rPr>
          <w:color w:val="0F1419"/>
        </w:rPr>
        <w:t>контроль за</w:t>
      </w:r>
      <w:proofErr w:type="gramEnd"/>
      <w:r w:rsidRPr="00455DE1">
        <w:rPr>
          <w:color w:val="0F1419"/>
        </w:rPr>
        <w:t xml:space="preserve"> питанием, учет питания.  Суточная норма натуральных продуктов  выполнялась и выполняется в полном объеме, что подтверждают акты бракеражной комиссии, назначаемой директором школы.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Медосмот</w:t>
      </w:r>
      <w:r>
        <w:rPr>
          <w:color w:val="0F1419"/>
        </w:rPr>
        <w:t xml:space="preserve">ры </w:t>
      </w:r>
      <w:proofErr w:type="gramStart"/>
      <w:r>
        <w:rPr>
          <w:color w:val="0F1419"/>
        </w:rPr>
        <w:t>обучающихся</w:t>
      </w:r>
      <w:proofErr w:type="gramEnd"/>
      <w:r w:rsidRPr="00455DE1">
        <w:rPr>
          <w:color w:val="0F1419"/>
        </w:rPr>
        <w:t xml:space="preserve"> проводятся спе</w:t>
      </w:r>
      <w:r>
        <w:rPr>
          <w:color w:val="0F1419"/>
        </w:rPr>
        <w:t xml:space="preserve">циалистами </w:t>
      </w:r>
      <w:proofErr w:type="spellStart"/>
      <w:r>
        <w:rPr>
          <w:color w:val="0F1419"/>
        </w:rPr>
        <w:t>Тутаевской</w:t>
      </w:r>
      <w:proofErr w:type="spellEnd"/>
      <w:r>
        <w:rPr>
          <w:color w:val="0F1419"/>
        </w:rPr>
        <w:t xml:space="preserve"> Центральной </w:t>
      </w:r>
      <w:r w:rsidRPr="00455DE1">
        <w:rPr>
          <w:color w:val="0F1419"/>
        </w:rPr>
        <w:t xml:space="preserve"> районной больницы</w:t>
      </w:r>
      <w:r>
        <w:rPr>
          <w:color w:val="0F1419"/>
        </w:rPr>
        <w:t xml:space="preserve"> совместно с фельдшером </w:t>
      </w:r>
      <w:proofErr w:type="spellStart"/>
      <w:r>
        <w:rPr>
          <w:color w:val="0F1419"/>
        </w:rPr>
        <w:t>Ченцевского</w:t>
      </w:r>
      <w:r w:rsidRPr="00455DE1">
        <w:rPr>
          <w:color w:val="0F1419"/>
        </w:rPr>
        <w:t>ФАПа</w:t>
      </w:r>
      <w:proofErr w:type="spellEnd"/>
      <w:r w:rsidRPr="00455DE1">
        <w:rPr>
          <w:color w:val="0F1419"/>
        </w:rPr>
        <w:t>, с которой у школы подписан до</w:t>
      </w:r>
      <w:r>
        <w:rPr>
          <w:color w:val="0F1419"/>
        </w:rPr>
        <w:t>говор.</w:t>
      </w:r>
      <w:r w:rsidRPr="00455DE1">
        <w:rPr>
          <w:color w:val="FF0000"/>
        </w:rPr>
        <w:t> </w:t>
      </w:r>
      <w:r w:rsidRPr="00455DE1">
        <w:rPr>
          <w:color w:val="0F1419"/>
        </w:rPr>
        <w:t xml:space="preserve">Фельдшер в классных журналах заполняет листы здоровья обучающихся, дает рекомендации педагогам. 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lastRenderedPageBreak/>
        <w:t xml:space="preserve">Учитель физической культуры отслеживает динамику физической подготовленности </w:t>
      </w:r>
      <w:proofErr w:type="gramStart"/>
      <w:r w:rsidRPr="00455DE1">
        <w:rPr>
          <w:color w:val="0F1419"/>
        </w:rPr>
        <w:t>обучающихся</w:t>
      </w:r>
      <w:proofErr w:type="gramEnd"/>
      <w:r w:rsidRPr="00455DE1">
        <w:rPr>
          <w:color w:val="0F1419"/>
        </w:rPr>
        <w:t>. 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Вакцинация </w:t>
      </w:r>
      <w:proofErr w:type="gramStart"/>
      <w:r w:rsidRPr="00455DE1">
        <w:rPr>
          <w:color w:val="0F1419"/>
        </w:rPr>
        <w:t>обучающихся</w:t>
      </w:r>
      <w:proofErr w:type="gramEnd"/>
      <w:r w:rsidRPr="00455DE1">
        <w:rPr>
          <w:color w:val="0F1419"/>
        </w:rPr>
        <w:t xml:space="preserve"> осуществляется согласно  календарю иммунизации. Традиционно проводится по возрастным группам следующая вакцинация: проба манту, БСЖ, АДСМ, против коревой краснухи, а также сезонная иммунизация против ОРВИ (сезон – осень), клещевого энцефалита.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В школе обеспечиваются </w:t>
      </w:r>
      <w:proofErr w:type="spellStart"/>
      <w:r w:rsidRPr="00455DE1">
        <w:rPr>
          <w:color w:val="0F1419"/>
        </w:rPr>
        <w:t>здоровьесберегающие</w:t>
      </w:r>
      <w:proofErr w:type="spellEnd"/>
      <w:r w:rsidRPr="00455DE1">
        <w:rPr>
          <w:color w:val="0F1419"/>
        </w:rPr>
        <w:t xml:space="preserve"> подходы при организации образовательного процесса. </w:t>
      </w:r>
      <w:r>
        <w:rPr>
          <w:color w:val="0F1419"/>
        </w:rPr>
        <w:t>Учебная нагрузка обучающихся 1-</w:t>
      </w:r>
      <w:r w:rsidR="00D15915">
        <w:rPr>
          <w:color w:val="0F1419"/>
        </w:rPr>
        <w:t>9</w:t>
      </w:r>
      <w:r w:rsidRPr="00455DE1">
        <w:rPr>
          <w:color w:val="0F1419"/>
        </w:rPr>
        <w:t xml:space="preserve">-х классов школы  соответствует допустимой максимальной нагрузке в </w:t>
      </w:r>
      <w:r>
        <w:rPr>
          <w:color w:val="0F1419"/>
        </w:rPr>
        <w:t>1-</w:t>
      </w:r>
      <w:r w:rsidR="00D15915">
        <w:rPr>
          <w:color w:val="0F1419"/>
        </w:rPr>
        <w:t>9</w:t>
      </w:r>
      <w:r w:rsidRPr="00455DE1">
        <w:rPr>
          <w:color w:val="0F1419"/>
        </w:rPr>
        <w:t>-х классах, предусмотренной учебным планом школы и  требованиями СанПиН. Продолжительность уроков во всех уровней обучения также соответствует требованиям санитарных норм к продолжительности урока в ОУ</w:t>
      </w:r>
      <w:r>
        <w:rPr>
          <w:color w:val="0F1419"/>
        </w:rPr>
        <w:t xml:space="preserve"> и составляет 45 минут во 2-</w:t>
      </w:r>
      <w:r w:rsidR="00D15915">
        <w:rPr>
          <w:color w:val="0F1419"/>
        </w:rPr>
        <w:t xml:space="preserve">9 </w:t>
      </w:r>
      <w:r>
        <w:rPr>
          <w:color w:val="0F1419"/>
        </w:rPr>
        <w:t>классах</w:t>
      </w:r>
      <w:r w:rsidRPr="00455DE1">
        <w:rPr>
          <w:color w:val="0F1419"/>
        </w:rPr>
        <w:t xml:space="preserve">.  На уроках учителя используют </w:t>
      </w:r>
      <w:proofErr w:type="spellStart"/>
      <w:r w:rsidRPr="00455DE1">
        <w:rPr>
          <w:color w:val="0F1419"/>
        </w:rPr>
        <w:t>здоровьесберегающие</w:t>
      </w:r>
      <w:proofErr w:type="spellEnd"/>
      <w:r w:rsidRPr="00455DE1">
        <w:rPr>
          <w:color w:val="0F1419"/>
        </w:rPr>
        <w:t xml:space="preserve"> технологии (физкультминутки, эмоциональные паузы, оптимальную смену деятельности и т.д.).</w:t>
      </w:r>
    </w:p>
    <w:p w:rsidR="001424CC" w:rsidRPr="00455DE1" w:rsidRDefault="001424CC" w:rsidP="00F4304A">
      <w:pPr>
        <w:shd w:val="clear" w:color="auto" w:fill="FFFFFF" w:themeFill="background1"/>
        <w:jc w:val="both"/>
        <w:rPr>
          <w:color w:val="0F1419"/>
        </w:rPr>
      </w:pPr>
      <w:r w:rsidRPr="00455DE1">
        <w:rPr>
          <w:b/>
          <w:bCs/>
          <w:color w:val="0F1419"/>
        </w:rPr>
        <w:t>Вывод</w:t>
      </w:r>
      <w:r>
        <w:rPr>
          <w:b/>
          <w:bCs/>
          <w:color w:val="0F1419"/>
        </w:rPr>
        <w:t>:</w:t>
      </w:r>
      <w:r w:rsidRPr="00455DE1">
        <w:rPr>
          <w:color w:val="0F1419"/>
        </w:rPr>
        <w:t> </w:t>
      </w:r>
      <w:r>
        <w:rPr>
          <w:color w:val="0F1419"/>
        </w:rPr>
        <w:t xml:space="preserve"> О</w:t>
      </w:r>
      <w:r w:rsidRPr="00455DE1">
        <w:rPr>
          <w:color w:val="0F1419"/>
        </w:rPr>
        <w:t xml:space="preserve">рганизационно-педагогические и медико-социальные условия пребывания </w:t>
      </w:r>
      <w:proofErr w:type="gramStart"/>
      <w:r w:rsidRPr="00455DE1">
        <w:rPr>
          <w:color w:val="0F1419"/>
        </w:rPr>
        <w:t>обучающихся</w:t>
      </w:r>
      <w:proofErr w:type="gramEnd"/>
      <w:r w:rsidRPr="00455DE1">
        <w:rPr>
          <w:color w:val="0F1419"/>
        </w:rPr>
        <w:t xml:space="preserve"> в школе соответствуют целям и содержанию образовательного процесса, федеральным и региональным требованиям.</w:t>
      </w:r>
    </w:p>
    <w:p w:rsidR="001424CC" w:rsidRPr="00455DE1" w:rsidRDefault="001424CC" w:rsidP="001424CC">
      <w:pPr>
        <w:shd w:val="clear" w:color="auto" w:fill="FFFFFF" w:themeFill="background1"/>
        <w:jc w:val="both"/>
        <w:rPr>
          <w:color w:val="0F1419"/>
        </w:rPr>
      </w:pPr>
      <w:r w:rsidRPr="00455DE1">
        <w:rPr>
          <w:b/>
          <w:bCs/>
          <w:color w:val="0F1419"/>
        </w:rPr>
        <w:t> </w:t>
      </w:r>
    </w:p>
    <w:p w:rsidR="001424CC" w:rsidRPr="006902E0" w:rsidRDefault="001424CC" w:rsidP="001424CC">
      <w:pPr>
        <w:shd w:val="clear" w:color="auto" w:fill="FFFFFF" w:themeFill="background1"/>
        <w:ind w:firstLine="567"/>
        <w:jc w:val="both"/>
        <w:rPr>
          <w:color w:val="0F1419"/>
        </w:rPr>
      </w:pPr>
      <w:r w:rsidRPr="006902E0">
        <w:rPr>
          <w:b/>
          <w:bCs/>
          <w:color w:val="0F1419"/>
        </w:rPr>
        <w:t>3. Информационно-техническое оснащение образовательного процесса. Соответствие учебников, используемых в образовательном процессе, федеральному перечню.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>Учебные кабинеты школы соответствуют  требованиям, предъявляемым к оснащению образовательного процесса в соответствии с содержательным наполнением учебных предметов государственного стандарта; требованиям СанПиН (2.4.2. 2821 – 10).</w:t>
      </w:r>
    </w:p>
    <w:p w:rsidR="009342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 xml:space="preserve">Оснащение учебных кабинетов включает в себя перечень книгопечатной  продукции (демонстрационные печатные пособия), информационно-коммуникационных средств, технических средств обучения.  Комплект учебного оборудования в кабинетах химии, биологии, географии включает в себя лабораторное и демонстрационное оборудование. Количественные показатели используемого оборудования и учебных средств определяются следующим образом: раздаточное оборудование приобретено из расчета:  одно пособие на двух обучающихся. Демонстрационные пособия имеются в одном экземпляре на кабинет.  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 xml:space="preserve">В практике преподавания в школе используются  новые носители информации. Часть учебных материалов, в том числе тексты источников, комплекты иллюстраций, графики, схемы, таблицы, диаграммы размещаются не на полиграфических, а на мультимедийных носителях. В образовательном учреждении продолжает формироваться </w:t>
      </w:r>
      <w:proofErr w:type="gramStart"/>
      <w:r w:rsidRPr="006902E0">
        <w:rPr>
          <w:color w:val="0F1419"/>
        </w:rPr>
        <w:t>собственная</w:t>
      </w:r>
      <w:proofErr w:type="gramEnd"/>
      <w:r w:rsidR="006F2837">
        <w:rPr>
          <w:color w:val="0F1419"/>
        </w:rPr>
        <w:t xml:space="preserve"> </w:t>
      </w:r>
      <w:proofErr w:type="spellStart"/>
      <w:r w:rsidRPr="006902E0">
        <w:rPr>
          <w:color w:val="0F1419"/>
        </w:rPr>
        <w:t>медиатека</w:t>
      </w:r>
      <w:proofErr w:type="spellEnd"/>
      <w:r w:rsidRPr="006902E0">
        <w:rPr>
          <w:color w:val="0F1419"/>
        </w:rPr>
        <w:t>, что позволяет компенсировать недостаток отдельных наименований учебных пособий и лабораторного оборудования. Таким образом, оснащение учебных кабинетов ориентировано не только на обеспечение наглядности процесса обучения, но и на создание условий для реализации требований к уровню подготовки выпускников.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>Руководство каждым учебным кабинетом осуществляют педагоги, работающие в данных кабинетах. Они координирует работу вверенных кабинетов в соответствии с требованиями к учебному кабинету, предусматривают мероприятия по совершенствованию и развитию кабинета на каждый год.</w:t>
      </w:r>
    </w:p>
    <w:p w:rsidR="001424CC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>Общий фонд учебников, используемых в</w:t>
      </w:r>
      <w:r>
        <w:rPr>
          <w:color w:val="0F1419"/>
        </w:rPr>
        <w:t xml:space="preserve"> образовательном процессе в 201</w:t>
      </w:r>
      <w:r w:rsidR="006F2837">
        <w:rPr>
          <w:color w:val="0F1419"/>
        </w:rPr>
        <w:t>8</w:t>
      </w:r>
      <w:r w:rsidRPr="006902E0">
        <w:rPr>
          <w:color w:val="0F1419"/>
        </w:rPr>
        <w:t xml:space="preserve"> году, </w:t>
      </w:r>
      <w:r w:rsidR="009538F0" w:rsidRPr="009538F0">
        <w:rPr>
          <w:color w:val="0F1419"/>
        </w:rPr>
        <w:t xml:space="preserve">составляет </w:t>
      </w:r>
      <w:r w:rsidR="00F3437C" w:rsidRPr="006F2837">
        <w:rPr>
          <w:color w:val="FF0000"/>
        </w:rPr>
        <w:t>130</w:t>
      </w:r>
      <w:r w:rsidR="009A746D">
        <w:t xml:space="preserve"> </w:t>
      </w:r>
      <w:r w:rsidRPr="009538F0">
        <w:rPr>
          <w:color w:val="0F1419"/>
        </w:rPr>
        <w:t>наименования.</w:t>
      </w:r>
    </w:p>
    <w:p w:rsidR="008A424A" w:rsidRDefault="008A424A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</w:p>
    <w:p w:rsidR="008A424A" w:rsidRPr="006902E0" w:rsidRDefault="008A424A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</w:p>
    <w:p w:rsidR="001424CC" w:rsidRPr="00F3223D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F3223D">
        <w:rPr>
          <w:color w:val="0F1419"/>
        </w:rPr>
        <w:t>Учебно-методические комплексы, используемые в образовательном процессе, полностью соответствуют Федеральному перечню учебников, допущенных к использова</w:t>
      </w:r>
      <w:r>
        <w:rPr>
          <w:color w:val="0F1419"/>
        </w:rPr>
        <w:t>нию в образовательном процессе.</w:t>
      </w:r>
    </w:p>
    <w:p w:rsidR="001424CC" w:rsidRPr="00F3223D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F3223D">
        <w:rPr>
          <w:color w:val="0F1419"/>
        </w:rPr>
        <w:t>Список   учебников на учебный год утверждается на заседании педагогического совета</w:t>
      </w:r>
      <w:r w:rsidR="009342E1">
        <w:rPr>
          <w:color w:val="0F1419"/>
        </w:rPr>
        <w:t>.</w:t>
      </w:r>
      <w:r w:rsidRPr="00F3223D">
        <w:rPr>
          <w:color w:val="0F1419"/>
        </w:rPr>
        <w:t> </w:t>
      </w:r>
    </w:p>
    <w:p w:rsidR="001424CC" w:rsidRDefault="001424CC" w:rsidP="001424CC">
      <w:pPr>
        <w:shd w:val="clear" w:color="auto" w:fill="FFFFFF" w:themeFill="background1"/>
        <w:spacing w:before="180" w:after="180"/>
        <w:ind w:right="-6" w:firstLine="567"/>
        <w:jc w:val="both"/>
        <w:rPr>
          <w:color w:val="0F1419"/>
        </w:rPr>
      </w:pPr>
      <w:r w:rsidRPr="00F3223D">
        <w:rPr>
          <w:color w:val="0F1419"/>
        </w:rPr>
        <w:t>Библиотека школы имеет одно помещение. Рабочее место заведующей библ</w:t>
      </w:r>
      <w:r w:rsidR="00CB4017">
        <w:rPr>
          <w:color w:val="0F1419"/>
        </w:rPr>
        <w:t>иотекой оборудовано компьютером и МФУ.</w:t>
      </w:r>
    </w:p>
    <w:p w:rsidR="009342E1" w:rsidRPr="008C09DD" w:rsidRDefault="009342E1" w:rsidP="009342E1">
      <w:pPr>
        <w:shd w:val="clear" w:color="auto" w:fill="FFFFFF" w:themeFill="background1"/>
        <w:ind w:firstLine="567"/>
        <w:jc w:val="both"/>
        <w:rPr>
          <w:color w:val="0F1419"/>
        </w:rPr>
      </w:pPr>
      <w:r w:rsidRPr="008C09DD">
        <w:rPr>
          <w:b/>
          <w:bCs/>
          <w:color w:val="0F1419"/>
        </w:rPr>
        <w:t>4. Кадровое обеспечение: укомплектованность штатов, соответствие уровня квалификации педагогических и руководящих кадров ОУ заявленному статусу.</w:t>
      </w:r>
    </w:p>
    <w:p w:rsidR="009342E1" w:rsidRDefault="009342E1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8C09DD">
        <w:rPr>
          <w:color w:val="0F1419"/>
        </w:rPr>
        <w:t>Коллектив школы имеет высокий профессиональный уровень, значительный творч</w:t>
      </w:r>
      <w:r>
        <w:rPr>
          <w:color w:val="0F1419"/>
        </w:rPr>
        <w:t xml:space="preserve">еский потенциал. </w:t>
      </w:r>
      <w:r w:rsidR="000952C9">
        <w:rPr>
          <w:color w:val="0F1419"/>
        </w:rPr>
        <w:t>В</w:t>
      </w:r>
      <w:r>
        <w:rPr>
          <w:color w:val="0F1419"/>
        </w:rPr>
        <w:t xml:space="preserve"> 201</w:t>
      </w:r>
      <w:r w:rsidR="004845B8">
        <w:rPr>
          <w:color w:val="0F1419"/>
        </w:rPr>
        <w:t xml:space="preserve">8 </w:t>
      </w:r>
      <w:r>
        <w:rPr>
          <w:color w:val="0F1419"/>
        </w:rPr>
        <w:t>год</w:t>
      </w:r>
      <w:r w:rsidR="004D7477">
        <w:rPr>
          <w:color w:val="0F1419"/>
        </w:rPr>
        <w:t>у</w:t>
      </w:r>
      <w:r>
        <w:rPr>
          <w:color w:val="0F1419"/>
        </w:rPr>
        <w:t xml:space="preserve"> к работе в МОУ </w:t>
      </w:r>
      <w:proofErr w:type="spellStart"/>
      <w:r>
        <w:rPr>
          <w:color w:val="0F1419"/>
        </w:rPr>
        <w:t>Ченцевская</w:t>
      </w:r>
      <w:proofErr w:type="spellEnd"/>
      <w:r>
        <w:rPr>
          <w:color w:val="0F1419"/>
        </w:rPr>
        <w:t xml:space="preserve"> СШ  приступили </w:t>
      </w:r>
      <w:r w:rsidR="001737CB">
        <w:rPr>
          <w:color w:val="0F1419"/>
        </w:rPr>
        <w:t>10</w:t>
      </w:r>
      <w:r w:rsidR="004845B8">
        <w:rPr>
          <w:color w:val="0F1419"/>
        </w:rPr>
        <w:t xml:space="preserve"> </w:t>
      </w:r>
      <w:r>
        <w:rPr>
          <w:color w:val="0F1419"/>
        </w:rPr>
        <w:t xml:space="preserve">педагогов. </w:t>
      </w:r>
      <w:r w:rsidRPr="008C09DD">
        <w:rPr>
          <w:color w:val="0F1419"/>
        </w:rPr>
        <w:t xml:space="preserve"> Средний </w:t>
      </w:r>
      <w:r w:rsidR="001737CB">
        <w:rPr>
          <w:color w:val="0F1419"/>
        </w:rPr>
        <w:t xml:space="preserve">возраст </w:t>
      </w:r>
      <w:r w:rsidRPr="008C09DD">
        <w:rPr>
          <w:color w:val="0F1419"/>
        </w:rPr>
        <w:t xml:space="preserve">педагогов </w:t>
      </w:r>
      <w:r w:rsidR="003841D8" w:rsidRPr="003841D8">
        <w:rPr>
          <w:color w:val="0F1419"/>
        </w:rPr>
        <w:t xml:space="preserve">- </w:t>
      </w:r>
      <w:r w:rsidR="003841D8" w:rsidRPr="004845B8">
        <w:rPr>
          <w:color w:val="FF0000"/>
        </w:rPr>
        <w:t>4</w:t>
      </w:r>
      <w:r w:rsidR="001737CB" w:rsidRPr="004845B8">
        <w:rPr>
          <w:color w:val="FF0000"/>
        </w:rPr>
        <w:t>9</w:t>
      </w:r>
      <w:r w:rsidR="003841D8" w:rsidRPr="003841D8">
        <w:rPr>
          <w:color w:val="0F1419"/>
        </w:rPr>
        <w:t xml:space="preserve"> лет</w:t>
      </w:r>
      <w:r w:rsidRPr="003841D8">
        <w:rPr>
          <w:color w:val="0F1419"/>
        </w:rPr>
        <w:t>.</w:t>
      </w:r>
    </w:p>
    <w:p w:rsidR="009342E1" w:rsidRPr="008C09DD" w:rsidRDefault="009342E1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8C09DD">
        <w:rPr>
          <w:b/>
          <w:bCs/>
          <w:color w:val="0F1419"/>
        </w:rPr>
        <w:t>Вывод</w:t>
      </w:r>
      <w:r w:rsidRPr="008C09DD">
        <w:rPr>
          <w:color w:val="0F1419"/>
        </w:rPr>
        <w:t>: Состав педагогов стабильный, квалификационный уровень высокий, что способствует созданию делового микроклимата и содействует реализации задач общеобразовательного учреждения, выбранных учебных программ и планов.</w:t>
      </w:r>
    </w:p>
    <w:p w:rsidR="009342E1" w:rsidRDefault="009342E1" w:rsidP="009342E1">
      <w:pPr>
        <w:shd w:val="clear" w:color="auto" w:fill="FFFFFF" w:themeFill="background1"/>
        <w:ind w:firstLine="567"/>
        <w:jc w:val="both"/>
        <w:rPr>
          <w:b/>
          <w:bCs/>
          <w:color w:val="0F1419"/>
        </w:rPr>
      </w:pPr>
      <w:r w:rsidRPr="00B555E3">
        <w:rPr>
          <w:b/>
          <w:bCs/>
          <w:color w:val="0F1419"/>
        </w:rPr>
        <w:t>5. Соответствие учебного плана образовательного учреждения, содержания, уровня и направленности реализуемых образовательных программ федеральным государственным образовательным требованиям.</w:t>
      </w:r>
    </w:p>
    <w:p w:rsidR="009342E1" w:rsidRPr="00B555E3" w:rsidRDefault="009342E1" w:rsidP="00CB4017">
      <w:pPr>
        <w:pStyle w:val="a3"/>
      </w:pPr>
      <w:r w:rsidRPr="00B555E3">
        <w:t>Особенности организации учебно-воспитательного процесса в школе:</w:t>
      </w:r>
    </w:p>
    <w:p w:rsidR="009342E1" w:rsidRPr="00B555E3" w:rsidRDefault="009342E1" w:rsidP="00CB4017">
      <w:pPr>
        <w:pStyle w:val="a3"/>
      </w:pPr>
      <w:r w:rsidRPr="00B555E3">
        <w:t>- прод</w:t>
      </w:r>
      <w:r>
        <w:t>олжительность учебной недели – 5</w:t>
      </w:r>
      <w:r w:rsidRPr="00B555E3">
        <w:t xml:space="preserve"> дней</w:t>
      </w:r>
      <w:r>
        <w:t xml:space="preserve"> в 1-</w:t>
      </w:r>
      <w:r w:rsidR="001737CB">
        <w:t>8</w:t>
      </w:r>
      <w:r>
        <w:t xml:space="preserve"> классах и 6 дней в 9класс</w:t>
      </w:r>
      <w:r w:rsidR="001737CB">
        <w:t>е</w:t>
      </w:r>
      <w:r w:rsidRPr="00B555E3">
        <w:t>;</w:t>
      </w:r>
    </w:p>
    <w:p w:rsidR="009342E1" w:rsidRPr="00B555E3" w:rsidRDefault="009342E1" w:rsidP="00CB4017">
      <w:pPr>
        <w:pStyle w:val="a3"/>
      </w:pPr>
      <w:r>
        <w:t>-продолжительность уроков – 45</w:t>
      </w:r>
      <w:r w:rsidRPr="00B555E3">
        <w:t xml:space="preserve"> минут;</w:t>
      </w:r>
    </w:p>
    <w:p w:rsidR="009342E1" w:rsidRPr="00B555E3" w:rsidRDefault="009342E1" w:rsidP="00CB4017">
      <w:pPr>
        <w:pStyle w:val="a3"/>
      </w:pPr>
      <w:r>
        <w:t>- начало занятий с 8.20</w:t>
      </w:r>
      <w:r w:rsidRPr="00B555E3">
        <w:t xml:space="preserve"> часов;</w:t>
      </w:r>
    </w:p>
    <w:p w:rsidR="009342E1" w:rsidRPr="00B555E3" w:rsidRDefault="009342E1" w:rsidP="00CB4017">
      <w:pPr>
        <w:pStyle w:val="a3"/>
      </w:pPr>
      <w:r w:rsidRPr="00B555E3">
        <w:t> -перемены по 10 минут,</w:t>
      </w:r>
      <w:r>
        <w:t xml:space="preserve"> одна перемена 30 минут (после 4</w:t>
      </w:r>
      <w:r w:rsidRPr="00B555E3">
        <w:t xml:space="preserve"> урока - для горячего питания)</w:t>
      </w:r>
    </w:p>
    <w:p w:rsidR="009342E1" w:rsidRPr="00B555E3" w:rsidRDefault="009342E1" w:rsidP="00CB4017">
      <w:pPr>
        <w:pStyle w:val="a3"/>
      </w:pPr>
      <w:r w:rsidRPr="00B555E3">
        <w:t>Всего учебный год предусматривает 34 учебные недели.</w:t>
      </w:r>
    </w:p>
    <w:p w:rsidR="009342E1" w:rsidRPr="00B555E3" w:rsidRDefault="00F4304A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 </w:t>
      </w:r>
      <w:r w:rsidR="009342E1" w:rsidRPr="00B555E3">
        <w:rPr>
          <w:color w:val="0F1419"/>
        </w:rPr>
        <w:t xml:space="preserve">Учебный план школы является нормативной основой для разработки рабочих программ по предметам, обеспечивающий преемственность между уровнями обучения и формирования базовых знаний для последующего получения профессионального образования. Учебный план  определяет количество часов на изучение учебных предметов, а также максимальный объем учебной нагрузки в соответствии с требованиями санитарных норм и правил. </w:t>
      </w:r>
    </w:p>
    <w:p w:rsidR="009342E1" w:rsidRDefault="009342E1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B555E3">
        <w:rPr>
          <w:color w:val="0F1419"/>
        </w:rPr>
        <w:t>Федеральный компонент государственного образовательного стандарта ориентирован на реализацию компетентного подхода в образовании, на формирование ключевых (базовых, универсальных) компетенций, то есть готовности обучающегося использовать усвоенные знания, учебные умения и навыки, а также способы деятельности в жизни для решения практических и теоретических задач. </w:t>
      </w:r>
    </w:p>
    <w:p w:rsidR="00F4304A" w:rsidRPr="00F4304A" w:rsidRDefault="00F4304A" w:rsidP="009342E1">
      <w:pPr>
        <w:shd w:val="clear" w:color="auto" w:fill="FFFFFF" w:themeFill="background1"/>
        <w:spacing w:before="180" w:after="180"/>
        <w:jc w:val="both"/>
        <w:rPr>
          <w:b/>
          <w:color w:val="0F1419"/>
        </w:rPr>
      </w:pPr>
      <w:r w:rsidRPr="00F4304A">
        <w:rPr>
          <w:b/>
          <w:color w:val="0F1419"/>
        </w:rPr>
        <w:t xml:space="preserve">6. Качество подготовки </w:t>
      </w:r>
      <w:proofErr w:type="gramStart"/>
      <w:r w:rsidRPr="00F4304A">
        <w:rPr>
          <w:b/>
          <w:color w:val="0F1419"/>
        </w:rPr>
        <w:t>обучающихся</w:t>
      </w:r>
      <w:proofErr w:type="gramEnd"/>
      <w:r w:rsidRPr="00F4304A">
        <w:rPr>
          <w:b/>
          <w:color w:val="0F1419"/>
        </w:rPr>
        <w:t>, организации учебного процесса.</w:t>
      </w:r>
    </w:p>
    <w:p w:rsidR="005006DA" w:rsidRPr="00953E37" w:rsidRDefault="005006DA" w:rsidP="005006D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53E37">
        <w:rPr>
          <w:rFonts w:eastAsia="Calibri"/>
        </w:rPr>
        <w:t>В 201</w:t>
      </w:r>
      <w:r w:rsidR="00BB710E">
        <w:rPr>
          <w:rFonts w:eastAsia="Calibri"/>
        </w:rPr>
        <w:t>8</w:t>
      </w:r>
      <w:r w:rsidRPr="00953E37">
        <w:rPr>
          <w:rFonts w:eastAsia="Calibri"/>
        </w:rPr>
        <w:t xml:space="preserve"> году деятельность педагогического коллектива была направлена на решение следующих задач: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B94657">
        <w:rPr>
          <w:rFonts w:eastAsia="Calibri"/>
        </w:rPr>
        <w:t>1</w:t>
      </w:r>
      <w:r w:rsidRPr="00B94657">
        <w:rPr>
          <w:rFonts w:eastAsia="Calibri"/>
          <w:b/>
          <w:bCs/>
        </w:rPr>
        <w:t xml:space="preserve">. </w:t>
      </w:r>
      <w:r w:rsidRPr="00B94657">
        <w:rPr>
          <w:rFonts w:eastAsia="Calibri"/>
        </w:rPr>
        <w:t>Повышение качества знаний и творческой инициативы обучающихся в свете требований стандартов нового поколения.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B94657">
        <w:rPr>
          <w:rFonts w:eastAsia="Calibri"/>
        </w:rPr>
        <w:lastRenderedPageBreak/>
        <w:t xml:space="preserve">2. Системное внедрение в образовательный процесс проектных и информационных технологий (с учетом </w:t>
      </w:r>
      <w:proofErr w:type="spellStart"/>
      <w:r w:rsidRPr="00B94657">
        <w:rPr>
          <w:rFonts w:eastAsia="Calibri"/>
        </w:rPr>
        <w:t>здоровьесберегающего</w:t>
      </w:r>
      <w:proofErr w:type="spellEnd"/>
      <w:r w:rsidRPr="00B94657">
        <w:rPr>
          <w:rFonts w:eastAsia="Calibri"/>
        </w:rPr>
        <w:t xml:space="preserve"> обучения школьников) для формирования базовых компетенций обучающихся.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B94657">
        <w:rPr>
          <w:rFonts w:eastAsia="Calibri"/>
        </w:rPr>
        <w:t>3. Сохранение роли школы как школы формирования саморазвивающейся личности.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B94657">
        <w:rPr>
          <w:rFonts w:eastAsia="Calibri"/>
        </w:rPr>
        <w:t>4. Поиск новых форм интеграции учебной и внеурочной деятельности</w:t>
      </w:r>
      <w:r w:rsidRPr="00B94657">
        <w:rPr>
          <w:rFonts w:eastAsia="Calibri"/>
          <w:b/>
          <w:bCs/>
        </w:rPr>
        <w:t>.</w:t>
      </w:r>
    </w:p>
    <w:p w:rsidR="005006DA" w:rsidRPr="00953E37" w:rsidRDefault="005006DA" w:rsidP="005006D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53E37">
        <w:rPr>
          <w:rFonts w:eastAsia="Calibri"/>
        </w:rPr>
        <w:t xml:space="preserve">В </w:t>
      </w:r>
      <w:r w:rsidR="004D7477">
        <w:rPr>
          <w:rFonts w:eastAsia="Calibri"/>
        </w:rPr>
        <w:t>20</w:t>
      </w:r>
      <w:r w:rsidRPr="00953E37">
        <w:rPr>
          <w:rFonts w:eastAsia="Calibri"/>
        </w:rPr>
        <w:t>1</w:t>
      </w:r>
      <w:r w:rsidR="00BB710E">
        <w:rPr>
          <w:rFonts w:eastAsia="Calibri"/>
        </w:rPr>
        <w:t>8</w:t>
      </w:r>
      <w:r w:rsidRPr="00953E37">
        <w:rPr>
          <w:rFonts w:eastAsia="Calibri"/>
        </w:rPr>
        <w:t xml:space="preserve"> году обучение было организовано на основании образовательной программы начального общего образования ФГОС, основного общего образования ФГОС (5</w:t>
      </w:r>
      <w:r>
        <w:rPr>
          <w:rFonts w:eastAsia="Calibri"/>
        </w:rPr>
        <w:t>, 6, 7</w:t>
      </w:r>
      <w:r w:rsidR="001737CB">
        <w:rPr>
          <w:rFonts w:eastAsia="Calibri"/>
        </w:rPr>
        <w:t>,</w:t>
      </w:r>
      <w:r w:rsidR="00BB710E">
        <w:rPr>
          <w:rFonts w:eastAsia="Calibri"/>
        </w:rPr>
        <w:t xml:space="preserve"> </w:t>
      </w:r>
      <w:r w:rsidR="001737CB">
        <w:rPr>
          <w:rFonts w:eastAsia="Calibri"/>
        </w:rPr>
        <w:t>8</w:t>
      </w:r>
      <w:r w:rsidR="00BB710E">
        <w:rPr>
          <w:rFonts w:eastAsia="Calibri"/>
        </w:rPr>
        <w:t xml:space="preserve">, 9 </w:t>
      </w:r>
      <w:r w:rsidRPr="00953E37">
        <w:rPr>
          <w:rFonts w:eastAsia="Calibri"/>
        </w:rPr>
        <w:t xml:space="preserve">класс), образовательной программы для </w:t>
      </w:r>
      <w:r w:rsidR="00B94657">
        <w:rPr>
          <w:rFonts w:eastAsia="Calibri"/>
        </w:rPr>
        <w:t>9</w:t>
      </w:r>
      <w:r>
        <w:rPr>
          <w:rFonts w:eastAsia="Calibri"/>
        </w:rPr>
        <w:t>-11</w:t>
      </w:r>
      <w:r w:rsidRPr="00953E37">
        <w:rPr>
          <w:rFonts w:eastAsia="Calibri"/>
        </w:rPr>
        <w:t xml:space="preserve"> классов.</w:t>
      </w:r>
    </w:p>
    <w:p w:rsidR="005006DA" w:rsidRPr="00953E37" w:rsidRDefault="005006DA" w:rsidP="005006D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53E37">
        <w:rPr>
          <w:rFonts w:eastAsia="Calibri"/>
        </w:rPr>
        <w:t>В начальной школе обучение ведется по УМК  «</w:t>
      </w:r>
      <w:r>
        <w:rPr>
          <w:rFonts w:eastAsia="Calibri"/>
        </w:rPr>
        <w:t>Планета знаний</w:t>
      </w:r>
      <w:r w:rsidRPr="00953E37">
        <w:rPr>
          <w:rFonts w:eastAsia="Calibri"/>
        </w:rPr>
        <w:t>». УМК представляет  собой единую систему подачи и обработки учебн</w:t>
      </w:r>
      <w:proofErr w:type="gramStart"/>
      <w:r w:rsidRPr="00953E37">
        <w:rPr>
          <w:rFonts w:eastAsia="Calibri"/>
        </w:rPr>
        <w:t>о-</w:t>
      </w:r>
      <w:proofErr w:type="gramEnd"/>
      <w:r w:rsidRPr="00953E37">
        <w:rPr>
          <w:rFonts w:eastAsia="Calibri"/>
        </w:rPr>
        <w:t xml:space="preserve"> методического материала. Рабочие программы по учебным предметам, календарно-тематическое планирование, учебно-методическое обеспечение соответствовали Федеральному государственному образовательному</w:t>
      </w:r>
    </w:p>
    <w:p w:rsidR="005006DA" w:rsidRPr="00953E3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953E37">
        <w:rPr>
          <w:rFonts w:eastAsia="Calibri"/>
        </w:rPr>
        <w:t>стандарту. По всем УМК педагогами пройдена как теоретическая, так и практическая подготовка, программы выполнены в полном объеме. В школе второй ступени и третьей ступени используются федеральные программы общеобразовательного уровня. С 201</w:t>
      </w:r>
      <w:r w:rsidR="00BB710E">
        <w:rPr>
          <w:rFonts w:eastAsia="Calibri"/>
        </w:rPr>
        <w:t>7</w:t>
      </w:r>
      <w:r w:rsidRPr="00953E37">
        <w:rPr>
          <w:rFonts w:eastAsia="Calibri"/>
        </w:rPr>
        <w:t>-201</w:t>
      </w:r>
      <w:r w:rsidR="00BB710E">
        <w:rPr>
          <w:rFonts w:eastAsia="Calibri"/>
        </w:rPr>
        <w:t>8</w:t>
      </w:r>
      <w:r w:rsidRPr="00953E37">
        <w:rPr>
          <w:rFonts w:eastAsia="Calibri"/>
        </w:rPr>
        <w:t>года обучающиеся 5</w:t>
      </w:r>
      <w:r>
        <w:rPr>
          <w:rFonts w:eastAsia="Calibri"/>
        </w:rPr>
        <w:t>-</w:t>
      </w:r>
      <w:r w:rsidR="00BB710E">
        <w:rPr>
          <w:rFonts w:eastAsia="Calibri"/>
        </w:rPr>
        <w:t>9</w:t>
      </w:r>
      <w:r w:rsidRPr="00953E37">
        <w:rPr>
          <w:rFonts w:eastAsia="Calibri"/>
        </w:rPr>
        <w:t xml:space="preserve"> класс</w:t>
      </w:r>
      <w:r>
        <w:rPr>
          <w:rFonts w:eastAsia="Calibri"/>
        </w:rPr>
        <w:t>ов</w:t>
      </w:r>
      <w:r w:rsidRPr="00953E37">
        <w:rPr>
          <w:rFonts w:eastAsia="Calibri"/>
        </w:rPr>
        <w:t xml:space="preserve"> обучаются по ФГОС ООО. Для ведения предметов по ФГОС ООО учителями-предметниками составлены рабочие программы в соответствии с федеральными программами. Учебники соответствуют государственному стандарту. </w:t>
      </w:r>
      <w:r>
        <w:rPr>
          <w:rFonts w:eastAsia="Calibri"/>
        </w:rPr>
        <w:t>Все учителя прошли курсовую подготовку по ФГОС ООО.</w:t>
      </w:r>
    </w:p>
    <w:p w:rsidR="00C3102E" w:rsidRPr="00B94657" w:rsidRDefault="005006DA" w:rsidP="00B94657">
      <w:pPr>
        <w:ind w:firstLine="540"/>
        <w:jc w:val="both"/>
      </w:pPr>
      <w:r w:rsidRPr="00953E37">
        <w:t xml:space="preserve">Применяя в своей работе разнообразные и </w:t>
      </w:r>
      <w:proofErr w:type="spellStart"/>
      <w:r w:rsidRPr="00953E37">
        <w:t>разноуровневые</w:t>
      </w:r>
      <w:proofErr w:type="spellEnd"/>
      <w:r w:rsidRPr="00953E37"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C3102E" w:rsidRDefault="00C3102E" w:rsidP="005006DA">
      <w:pPr>
        <w:shd w:val="clear" w:color="auto" w:fill="FFFFFF"/>
        <w:ind w:firstLine="709"/>
        <w:jc w:val="both"/>
        <w:rPr>
          <w:b/>
          <w:bCs/>
        </w:rPr>
      </w:pPr>
    </w:p>
    <w:p w:rsidR="00C3102E" w:rsidRDefault="00C3102E" w:rsidP="005006DA">
      <w:pPr>
        <w:shd w:val="clear" w:color="auto" w:fill="FFFFFF"/>
        <w:ind w:firstLine="709"/>
        <w:jc w:val="both"/>
        <w:rPr>
          <w:b/>
          <w:bCs/>
        </w:rPr>
      </w:pPr>
    </w:p>
    <w:p w:rsidR="00C3102E" w:rsidRDefault="00C3102E" w:rsidP="005006DA">
      <w:pPr>
        <w:shd w:val="clear" w:color="auto" w:fill="FFFFFF"/>
        <w:ind w:firstLine="709"/>
        <w:jc w:val="both"/>
        <w:rPr>
          <w:b/>
          <w:bCs/>
        </w:rPr>
      </w:pPr>
    </w:p>
    <w:p w:rsidR="005006DA" w:rsidRPr="005006DA" w:rsidRDefault="005006DA" w:rsidP="005006DA">
      <w:pPr>
        <w:shd w:val="clear" w:color="auto" w:fill="FFFFFF"/>
        <w:ind w:firstLine="709"/>
        <w:jc w:val="both"/>
        <w:rPr>
          <w:b/>
          <w:bCs/>
        </w:rPr>
      </w:pPr>
      <w:r w:rsidRPr="00C17884">
        <w:rPr>
          <w:b/>
          <w:bCs/>
        </w:rPr>
        <w:t>Динамика успеваемости и качества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457"/>
        <w:gridCol w:w="1457"/>
        <w:gridCol w:w="1457"/>
        <w:gridCol w:w="1457"/>
        <w:gridCol w:w="1457"/>
      </w:tblGrid>
      <w:tr w:rsidR="00BB710E" w:rsidRPr="006E263D" w:rsidTr="00443161">
        <w:tc>
          <w:tcPr>
            <w:tcW w:w="3460" w:type="dxa"/>
            <w:hideMark/>
          </w:tcPr>
          <w:p w:rsidR="00BB710E" w:rsidRPr="00F4006F" w:rsidRDefault="00BB710E" w:rsidP="005006DA">
            <w:pPr>
              <w:ind w:firstLine="709"/>
              <w:jc w:val="both"/>
              <w:rPr>
                <w:color w:val="000000"/>
              </w:rPr>
            </w:pPr>
            <w:r w:rsidRPr="00F4006F">
              <w:rPr>
                <w:color w:val="000000"/>
              </w:rPr>
              <w:t>Учебный год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2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4006F">
              <w:rPr>
                <w:color w:val="000000"/>
              </w:rPr>
              <w:t>14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4006F">
              <w:rPr>
                <w:color w:val="000000"/>
              </w:rPr>
              <w:t>15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57" w:type="dxa"/>
          </w:tcPr>
          <w:p w:rsidR="00BB710E" w:rsidRPr="00F4006F" w:rsidRDefault="00BB710E" w:rsidP="005006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57" w:type="dxa"/>
          </w:tcPr>
          <w:p w:rsidR="00BB710E" w:rsidRDefault="00BB710E" w:rsidP="005006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BB710E" w:rsidRPr="006E263D" w:rsidTr="00443161">
        <w:tc>
          <w:tcPr>
            <w:tcW w:w="3460" w:type="dxa"/>
            <w:hideMark/>
          </w:tcPr>
          <w:p w:rsidR="00BB710E" w:rsidRPr="00F4006F" w:rsidRDefault="00BB710E" w:rsidP="005006DA">
            <w:pPr>
              <w:ind w:firstLine="709"/>
              <w:jc w:val="both"/>
              <w:rPr>
                <w:color w:val="000000"/>
              </w:rPr>
            </w:pPr>
            <w:r w:rsidRPr="00F4006F">
              <w:rPr>
                <w:color w:val="000000"/>
              </w:rPr>
              <w:t>Успеваемость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92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92,9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16"/>
              <w:jc w:val="center"/>
            </w:pPr>
            <w:r>
              <w:t>100</w:t>
            </w:r>
          </w:p>
        </w:tc>
        <w:tc>
          <w:tcPr>
            <w:tcW w:w="1457" w:type="dxa"/>
          </w:tcPr>
          <w:p w:rsidR="00BB710E" w:rsidRPr="00F4006F" w:rsidRDefault="00BB710E" w:rsidP="005006DA">
            <w:pPr>
              <w:ind w:firstLine="16"/>
              <w:jc w:val="center"/>
            </w:pPr>
            <w:r>
              <w:t>100</w:t>
            </w:r>
          </w:p>
        </w:tc>
        <w:tc>
          <w:tcPr>
            <w:tcW w:w="1457" w:type="dxa"/>
          </w:tcPr>
          <w:p w:rsidR="00BB710E" w:rsidRDefault="00BB710E" w:rsidP="005006DA">
            <w:pPr>
              <w:ind w:firstLine="16"/>
              <w:jc w:val="center"/>
            </w:pPr>
            <w:r>
              <w:t>100</w:t>
            </w:r>
          </w:p>
        </w:tc>
      </w:tr>
      <w:tr w:rsidR="00BB710E" w:rsidRPr="006E263D" w:rsidTr="00443161">
        <w:tc>
          <w:tcPr>
            <w:tcW w:w="3460" w:type="dxa"/>
            <w:hideMark/>
          </w:tcPr>
          <w:p w:rsidR="00BB710E" w:rsidRPr="00F4006F" w:rsidRDefault="00BB710E" w:rsidP="005006DA">
            <w:pPr>
              <w:ind w:firstLine="709"/>
              <w:jc w:val="both"/>
              <w:rPr>
                <w:color w:val="000000"/>
              </w:rPr>
            </w:pPr>
            <w:r w:rsidRPr="00F4006F">
              <w:rPr>
                <w:color w:val="000000"/>
              </w:rPr>
              <w:t>Качество знаний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48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28,6</w:t>
            </w:r>
          </w:p>
        </w:tc>
        <w:tc>
          <w:tcPr>
            <w:tcW w:w="1457" w:type="dxa"/>
          </w:tcPr>
          <w:p w:rsidR="00BB710E" w:rsidRPr="00F4006F" w:rsidRDefault="00BB710E" w:rsidP="00F3437C">
            <w:pP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57" w:type="dxa"/>
          </w:tcPr>
          <w:p w:rsidR="00BB710E" w:rsidRPr="00F4006F" w:rsidRDefault="00BB710E" w:rsidP="005006DA">
            <w:pP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57" w:type="dxa"/>
          </w:tcPr>
          <w:p w:rsidR="00BB710E" w:rsidRDefault="00F32D3F" w:rsidP="005006DA">
            <w:pP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5006DA" w:rsidRDefault="005006DA" w:rsidP="005006DA">
      <w:pPr>
        <w:ind w:firstLine="540"/>
      </w:pPr>
    </w:p>
    <w:p w:rsidR="005006DA" w:rsidRPr="00953E37" w:rsidRDefault="005006DA" w:rsidP="005006DA">
      <w:pPr>
        <w:ind w:firstLine="708"/>
      </w:pPr>
      <w:r w:rsidRPr="00953E37">
        <w:t xml:space="preserve"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</w:t>
      </w:r>
    </w:p>
    <w:p w:rsidR="005006DA" w:rsidRPr="00B20748" w:rsidRDefault="005006DA" w:rsidP="005006DA">
      <w:pPr>
        <w:jc w:val="both"/>
        <w:rPr>
          <w:b/>
          <w:color w:val="FF0000"/>
        </w:rPr>
      </w:pPr>
    </w:p>
    <w:p w:rsidR="009A746D" w:rsidRDefault="009A746D" w:rsidP="002A52B9">
      <w:pPr>
        <w:rPr>
          <w:b/>
        </w:rPr>
      </w:pPr>
    </w:p>
    <w:p w:rsidR="00FC4213" w:rsidRPr="00A92574" w:rsidRDefault="00FC4213" w:rsidP="005006DA">
      <w:pPr>
        <w:jc w:val="center"/>
        <w:rPr>
          <w:b/>
        </w:rPr>
      </w:pPr>
      <w:r w:rsidRPr="00A92574">
        <w:rPr>
          <w:b/>
        </w:rPr>
        <w:t xml:space="preserve">Участие в </w:t>
      </w:r>
      <w:proofErr w:type="gramStart"/>
      <w:r w:rsidRPr="00A92574">
        <w:rPr>
          <w:b/>
        </w:rPr>
        <w:t>муниципальных</w:t>
      </w:r>
      <w:proofErr w:type="gramEnd"/>
      <w:r w:rsidRPr="00A92574">
        <w:rPr>
          <w:b/>
        </w:rPr>
        <w:t>, региональных и всероссийских конкурс</w:t>
      </w:r>
    </w:p>
    <w:tbl>
      <w:tblPr>
        <w:tblpPr w:leftFromText="180" w:rightFromText="180" w:vertAnchor="text" w:horzAnchor="margin" w:tblpY="70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09"/>
        <w:gridCol w:w="2127"/>
        <w:gridCol w:w="1134"/>
        <w:gridCol w:w="1275"/>
        <w:gridCol w:w="2694"/>
        <w:gridCol w:w="3543"/>
      </w:tblGrid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№ п/п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Наименование конкурса</w:t>
            </w:r>
          </w:p>
        </w:tc>
        <w:tc>
          <w:tcPr>
            <w:tcW w:w="2127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Ф.И. участника</w:t>
            </w:r>
          </w:p>
        </w:tc>
        <w:tc>
          <w:tcPr>
            <w:tcW w:w="113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Класс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уровень</w:t>
            </w:r>
          </w:p>
        </w:tc>
        <w:tc>
          <w:tcPr>
            <w:tcW w:w="269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Руководитель</w:t>
            </w:r>
          </w:p>
        </w:tc>
        <w:tc>
          <w:tcPr>
            <w:tcW w:w="3543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Результат</w:t>
            </w:r>
          </w:p>
        </w:tc>
      </w:tr>
      <w:tr w:rsidR="00E7350A" w:rsidRPr="00E7350A" w:rsidTr="00927CF3">
        <w:tc>
          <w:tcPr>
            <w:tcW w:w="568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 w:rsidRPr="00E7350A">
              <w:t>1</w:t>
            </w:r>
          </w:p>
        </w:tc>
        <w:tc>
          <w:tcPr>
            <w:tcW w:w="3509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 w:rsidRPr="00E7350A">
              <w:t>Районная конкурсная программа «Активист года -2018»</w:t>
            </w:r>
          </w:p>
        </w:tc>
        <w:tc>
          <w:tcPr>
            <w:tcW w:w="2127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 w:rsidRPr="00E7350A">
              <w:t>7 человек</w:t>
            </w:r>
          </w:p>
        </w:tc>
        <w:tc>
          <w:tcPr>
            <w:tcW w:w="1134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Кочубей С.А.</w:t>
            </w:r>
          </w:p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2 место – Королева Н</w:t>
            </w:r>
          </w:p>
        </w:tc>
      </w:tr>
      <w:tr w:rsidR="00E7350A" w:rsidRPr="00E7350A" w:rsidTr="00927CF3">
        <w:tc>
          <w:tcPr>
            <w:tcW w:w="568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  <w:tc>
          <w:tcPr>
            <w:tcW w:w="3509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Лыжные гонки</w:t>
            </w:r>
          </w:p>
        </w:tc>
        <w:tc>
          <w:tcPr>
            <w:tcW w:w="2127" w:type="dxa"/>
          </w:tcPr>
          <w:p w:rsidR="00E7350A" w:rsidRPr="00E7350A" w:rsidRDefault="00E7350A" w:rsidP="00E7350A">
            <w:pPr>
              <w:tabs>
                <w:tab w:val="center" w:pos="4677"/>
                <w:tab w:val="right" w:pos="9355"/>
              </w:tabs>
            </w:pPr>
            <w:r w:rsidRPr="00E7350A">
              <w:t xml:space="preserve">Команда </w:t>
            </w:r>
            <w:r>
              <w:t>8</w:t>
            </w:r>
            <w:r w:rsidRPr="00E7350A">
              <w:t xml:space="preserve"> </w:t>
            </w:r>
            <w:r w:rsidRPr="00E7350A">
              <w:lastRenderedPageBreak/>
              <w:t>человек</w:t>
            </w:r>
          </w:p>
        </w:tc>
        <w:tc>
          <w:tcPr>
            <w:tcW w:w="1134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7-9</w:t>
            </w:r>
          </w:p>
        </w:tc>
        <w:tc>
          <w:tcPr>
            <w:tcW w:w="1275" w:type="dxa"/>
          </w:tcPr>
          <w:p w:rsidR="00E7350A" w:rsidRPr="00E7350A" w:rsidRDefault="00E7350A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В.П.</w:t>
            </w:r>
          </w:p>
        </w:tc>
        <w:tc>
          <w:tcPr>
            <w:tcW w:w="3543" w:type="dxa"/>
          </w:tcPr>
          <w:p w:rsid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>1 место командное</w:t>
            </w:r>
          </w:p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Тамбовцев П. – 3 место</w:t>
            </w:r>
          </w:p>
          <w:p w:rsidR="00810F0B" w:rsidRP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>Тамбовцева Н – 3 место</w:t>
            </w:r>
          </w:p>
        </w:tc>
      </w:tr>
      <w:tr w:rsidR="00E7350A" w:rsidRPr="00E7350A" w:rsidTr="00927CF3">
        <w:tc>
          <w:tcPr>
            <w:tcW w:w="568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3</w:t>
            </w:r>
          </w:p>
        </w:tc>
        <w:tc>
          <w:tcPr>
            <w:tcW w:w="3509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 xml:space="preserve">Лыжня </w:t>
            </w:r>
            <w:proofErr w:type="spellStart"/>
            <w:r>
              <w:t>Левобережня</w:t>
            </w:r>
            <w:proofErr w:type="spellEnd"/>
          </w:p>
        </w:tc>
        <w:tc>
          <w:tcPr>
            <w:tcW w:w="2127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r w:rsidRPr="00810F0B">
              <w:t>Команда 7 человек</w:t>
            </w:r>
          </w:p>
        </w:tc>
        <w:tc>
          <w:tcPr>
            <w:tcW w:w="1134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E7350A" w:rsidRPr="00E7350A" w:rsidRDefault="00810F0B" w:rsidP="00927CF3">
            <w:pPr>
              <w:tabs>
                <w:tab w:val="center" w:pos="4677"/>
                <w:tab w:val="right" w:pos="9355"/>
              </w:tabs>
            </w:pPr>
            <w:proofErr w:type="spellStart"/>
            <w:r w:rsidRPr="00810F0B">
              <w:t>Жирнов</w:t>
            </w:r>
            <w:proofErr w:type="spellEnd"/>
            <w:r w:rsidRPr="00810F0B">
              <w:t xml:space="preserve"> В.П.</w:t>
            </w:r>
          </w:p>
        </w:tc>
        <w:tc>
          <w:tcPr>
            <w:tcW w:w="3543" w:type="dxa"/>
          </w:tcPr>
          <w:p w:rsid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>Новикова В.-3 место</w:t>
            </w:r>
          </w:p>
          <w:p w:rsidR="00810F0B" w:rsidRPr="00E7350A" w:rsidRDefault="00810F0B" w:rsidP="00927CF3">
            <w:pPr>
              <w:tabs>
                <w:tab w:val="center" w:pos="4677"/>
                <w:tab w:val="right" w:pos="9355"/>
              </w:tabs>
            </w:pPr>
            <w:r>
              <w:t>Манылов А.-  2 место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3509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Экопакет</w:t>
            </w:r>
            <w:proofErr w:type="spellEnd"/>
          </w:p>
        </w:tc>
        <w:tc>
          <w:tcPr>
            <w:tcW w:w="2127" w:type="dxa"/>
          </w:tcPr>
          <w:p w:rsidR="00810F0B" w:rsidRP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 xml:space="preserve">4 </w:t>
            </w:r>
            <w:proofErr w:type="spellStart"/>
            <w:r>
              <w:t>челока</w:t>
            </w:r>
            <w:proofErr w:type="spellEnd"/>
          </w:p>
        </w:tc>
        <w:tc>
          <w:tcPr>
            <w:tcW w:w="1134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2-5</w:t>
            </w:r>
          </w:p>
        </w:tc>
        <w:tc>
          <w:tcPr>
            <w:tcW w:w="1275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Комиссарова О.П.</w:t>
            </w:r>
          </w:p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Шадрина С.В.</w:t>
            </w:r>
          </w:p>
          <w:p w:rsidR="00810F0B" w:rsidRP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Гущина О.Р.</w:t>
            </w:r>
          </w:p>
        </w:tc>
        <w:tc>
          <w:tcPr>
            <w:tcW w:w="3543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Лабутина С. – 2 место</w:t>
            </w:r>
          </w:p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Сотников</w:t>
            </w:r>
            <w:proofErr w:type="gramStart"/>
            <w:r>
              <w:t xml:space="preserve"> А</w:t>
            </w:r>
            <w:proofErr w:type="gramEnd"/>
            <w:r>
              <w:t xml:space="preserve"> – 3 место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5</w:t>
            </w:r>
          </w:p>
        </w:tc>
        <w:tc>
          <w:tcPr>
            <w:tcW w:w="3509" w:type="dxa"/>
          </w:tcPr>
          <w:p w:rsidR="00810F0B" w:rsidRDefault="00810F0B" w:rsidP="00810F0B">
            <w:pPr>
              <w:tabs>
                <w:tab w:val="center" w:pos="4677"/>
                <w:tab w:val="right" w:pos="9355"/>
              </w:tabs>
            </w:pPr>
            <w:r>
              <w:t>Конкурс стихов собственного сочинения «Навстречу юбилею»</w:t>
            </w:r>
          </w:p>
        </w:tc>
        <w:tc>
          <w:tcPr>
            <w:tcW w:w="2127" w:type="dxa"/>
          </w:tcPr>
          <w:p w:rsidR="00810F0B" w:rsidRPr="00810F0B" w:rsidRDefault="00810F0B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Герассимова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7 класс</w:t>
            </w:r>
          </w:p>
        </w:tc>
        <w:tc>
          <w:tcPr>
            <w:tcW w:w="1275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810F0B" w:rsidRDefault="00810F0B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6</w:t>
            </w:r>
          </w:p>
        </w:tc>
        <w:tc>
          <w:tcPr>
            <w:tcW w:w="3509" w:type="dxa"/>
          </w:tcPr>
          <w:p w:rsid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Биологический ф</w:t>
            </w:r>
            <w:r>
              <w:t>естиваль</w:t>
            </w:r>
          </w:p>
        </w:tc>
        <w:tc>
          <w:tcPr>
            <w:tcW w:w="2127" w:type="dxa"/>
          </w:tcPr>
          <w:p w:rsidR="00810F0B" w:rsidRP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5 человек</w:t>
            </w:r>
          </w:p>
        </w:tc>
        <w:tc>
          <w:tcPr>
            <w:tcW w:w="1134" w:type="dxa"/>
          </w:tcPr>
          <w:p w:rsid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5,8,9</w:t>
            </w:r>
          </w:p>
        </w:tc>
        <w:tc>
          <w:tcPr>
            <w:tcW w:w="1275" w:type="dxa"/>
          </w:tcPr>
          <w:p w:rsid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810F0B" w:rsidRDefault="006B3EDE" w:rsidP="00927CF3">
            <w:pPr>
              <w:tabs>
                <w:tab w:val="center" w:pos="4677"/>
                <w:tab w:val="right" w:pos="9355"/>
              </w:tabs>
            </w:pPr>
            <w:r>
              <w:t>Дудина А. – победитель</w:t>
            </w:r>
          </w:p>
          <w:p w:rsidR="006B3EDE" w:rsidRDefault="006B3EDE" w:rsidP="00927CF3">
            <w:pPr>
              <w:tabs>
                <w:tab w:val="center" w:pos="4677"/>
                <w:tab w:val="right" w:pos="9355"/>
              </w:tabs>
            </w:pPr>
            <w:r>
              <w:t>Горбань Е. призер</w:t>
            </w:r>
          </w:p>
          <w:p w:rsidR="006B3EDE" w:rsidRDefault="006B3EDE" w:rsidP="00927CF3">
            <w:pPr>
              <w:tabs>
                <w:tab w:val="center" w:pos="4677"/>
                <w:tab w:val="right" w:pos="9355"/>
              </w:tabs>
            </w:pPr>
            <w:r>
              <w:t>Шадрин</w:t>
            </w:r>
            <w:proofErr w:type="gramStart"/>
            <w:r>
              <w:t xml:space="preserve"> К</w:t>
            </w:r>
            <w:proofErr w:type="gramEnd"/>
            <w:r>
              <w:t xml:space="preserve"> – призер</w:t>
            </w:r>
          </w:p>
          <w:p w:rsidR="006B3EDE" w:rsidRDefault="006B3EDE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Красотина</w:t>
            </w:r>
            <w:proofErr w:type="spellEnd"/>
            <w:r>
              <w:t xml:space="preserve">  А. – диплом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6B3EDE" w:rsidRDefault="006B3EDE" w:rsidP="00927CF3">
            <w:pPr>
              <w:tabs>
                <w:tab w:val="center" w:pos="4677"/>
                <w:tab w:val="right" w:pos="9355"/>
              </w:tabs>
            </w:pPr>
            <w:r>
              <w:t xml:space="preserve">Лабутина С – диплом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810F0B" w:rsidRPr="00E7350A" w:rsidTr="00927CF3">
        <w:tc>
          <w:tcPr>
            <w:tcW w:w="568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3509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Лыжная эстафета</w:t>
            </w:r>
          </w:p>
        </w:tc>
        <w:tc>
          <w:tcPr>
            <w:tcW w:w="2127" w:type="dxa"/>
          </w:tcPr>
          <w:p w:rsidR="00810F0B" w:rsidRP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Команда 6 человек</w:t>
            </w:r>
          </w:p>
        </w:tc>
        <w:tc>
          <w:tcPr>
            <w:tcW w:w="1134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3F7379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В.П.</w:t>
            </w:r>
          </w:p>
        </w:tc>
        <w:tc>
          <w:tcPr>
            <w:tcW w:w="3543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1 место командное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  <w:tc>
          <w:tcPr>
            <w:tcW w:w="3509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Слет юных корреспондентов «ДДД 25 лет»</w:t>
            </w:r>
          </w:p>
        </w:tc>
        <w:tc>
          <w:tcPr>
            <w:tcW w:w="2127" w:type="dxa"/>
          </w:tcPr>
          <w:p w:rsidR="00810F0B" w:rsidRP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Команда 7 человек</w:t>
            </w:r>
          </w:p>
        </w:tc>
        <w:tc>
          <w:tcPr>
            <w:tcW w:w="1134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Кораблева Л.П.</w:t>
            </w:r>
          </w:p>
        </w:tc>
        <w:tc>
          <w:tcPr>
            <w:tcW w:w="3543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1 место командное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9</w:t>
            </w:r>
          </w:p>
        </w:tc>
        <w:tc>
          <w:tcPr>
            <w:tcW w:w="3509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Пасхальный подарок</w:t>
            </w:r>
          </w:p>
        </w:tc>
        <w:tc>
          <w:tcPr>
            <w:tcW w:w="2127" w:type="dxa"/>
          </w:tcPr>
          <w:p w:rsidR="00810F0B" w:rsidRP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3 человека</w:t>
            </w:r>
          </w:p>
        </w:tc>
        <w:tc>
          <w:tcPr>
            <w:tcW w:w="1134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9,3</w:t>
            </w:r>
          </w:p>
        </w:tc>
        <w:tc>
          <w:tcPr>
            <w:tcW w:w="1275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Кочубей С.А.</w:t>
            </w:r>
          </w:p>
          <w:p w:rsidR="003F7379" w:rsidRP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Шадрина С.В.</w:t>
            </w:r>
          </w:p>
        </w:tc>
        <w:tc>
          <w:tcPr>
            <w:tcW w:w="3543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Королев Г. – 2 место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10</w:t>
            </w:r>
          </w:p>
        </w:tc>
        <w:tc>
          <w:tcPr>
            <w:tcW w:w="3509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Радуга (по номинациям)</w:t>
            </w:r>
          </w:p>
        </w:tc>
        <w:tc>
          <w:tcPr>
            <w:tcW w:w="2127" w:type="dxa"/>
          </w:tcPr>
          <w:p w:rsidR="00810F0B" w:rsidRP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11 человек</w:t>
            </w:r>
          </w:p>
        </w:tc>
        <w:tc>
          <w:tcPr>
            <w:tcW w:w="1134" w:type="dxa"/>
          </w:tcPr>
          <w:p w:rsidR="00810F0B" w:rsidRDefault="003F7379" w:rsidP="00927CF3">
            <w:pPr>
              <w:tabs>
                <w:tab w:val="center" w:pos="4677"/>
                <w:tab w:val="right" w:pos="9355"/>
              </w:tabs>
            </w:pPr>
            <w:r>
              <w:t>Все классы</w:t>
            </w:r>
          </w:p>
        </w:tc>
        <w:tc>
          <w:tcPr>
            <w:tcW w:w="1275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Классные руководители</w:t>
            </w:r>
          </w:p>
        </w:tc>
        <w:tc>
          <w:tcPr>
            <w:tcW w:w="3543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Сотников А. – 1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Королев Г -2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Королева Н – 1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Лабутина</w:t>
            </w:r>
            <w:proofErr w:type="gramStart"/>
            <w:r>
              <w:t xml:space="preserve"> С</w:t>
            </w:r>
            <w:proofErr w:type="gramEnd"/>
            <w:r>
              <w:t xml:space="preserve"> – 3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Морозова</w:t>
            </w:r>
            <w:proofErr w:type="gramStart"/>
            <w:r>
              <w:t xml:space="preserve"> Е</w:t>
            </w:r>
            <w:proofErr w:type="gramEnd"/>
            <w:r>
              <w:t xml:space="preserve"> – 3 место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11</w:t>
            </w:r>
          </w:p>
        </w:tc>
        <w:tc>
          <w:tcPr>
            <w:tcW w:w="3509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 xml:space="preserve">Край родной, навек </w:t>
            </w:r>
            <w:proofErr w:type="spellStart"/>
            <w:r>
              <w:t>любиный</w:t>
            </w:r>
            <w:proofErr w:type="spellEnd"/>
          </w:p>
        </w:tc>
        <w:tc>
          <w:tcPr>
            <w:tcW w:w="2127" w:type="dxa"/>
          </w:tcPr>
          <w:p w:rsidR="00810F0B" w:rsidRP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3человека</w:t>
            </w:r>
          </w:p>
        </w:tc>
        <w:tc>
          <w:tcPr>
            <w:tcW w:w="1134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7,8,9</w:t>
            </w:r>
          </w:p>
        </w:tc>
        <w:tc>
          <w:tcPr>
            <w:tcW w:w="1275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Классные руководители</w:t>
            </w:r>
          </w:p>
        </w:tc>
        <w:tc>
          <w:tcPr>
            <w:tcW w:w="3543" w:type="dxa"/>
          </w:tcPr>
          <w:p w:rsidR="00810F0B" w:rsidRDefault="005274B7" w:rsidP="00927CF3">
            <w:pPr>
              <w:tabs>
                <w:tab w:val="center" w:pos="4677"/>
                <w:tab w:val="right" w:pos="9355"/>
              </w:tabs>
            </w:pPr>
            <w:r>
              <w:t>Морозова</w:t>
            </w:r>
            <w:proofErr w:type="gramStart"/>
            <w:r>
              <w:t xml:space="preserve"> Е</w:t>
            </w:r>
            <w:proofErr w:type="gramEnd"/>
            <w:r>
              <w:t xml:space="preserve"> – 3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Тамбовцева Н – 2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Новикова</w:t>
            </w:r>
            <w:proofErr w:type="gramStart"/>
            <w:r>
              <w:t xml:space="preserve"> В</w:t>
            </w:r>
            <w:proofErr w:type="gramEnd"/>
            <w:r>
              <w:t xml:space="preserve"> - победитель</w:t>
            </w:r>
          </w:p>
        </w:tc>
      </w:tr>
      <w:tr w:rsidR="005274B7" w:rsidRPr="00E7350A" w:rsidTr="00927CF3">
        <w:tc>
          <w:tcPr>
            <w:tcW w:w="568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 w:rsidRPr="005274B7">
              <w:t>12</w:t>
            </w:r>
          </w:p>
        </w:tc>
        <w:tc>
          <w:tcPr>
            <w:tcW w:w="3509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 w:rsidRPr="005274B7">
              <w:t xml:space="preserve">Конкурс рисунков «Наш </w:t>
            </w:r>
            <w:proofErr w:type="gramStart"/>
            <w:r w:rsidRPr="005274B7">
              <w:t>город</w:t>
            </w:r>
            <w:r>
              <w:t>-наш</w:t>
            </w:r>
            <w:proofErr w:type="gramEnd"/>
            <w:r>
              <w:t xml:space="preserve"> дом»</w:t>
            </w:r>
          </w:p>
        </w:tc>
        <w:tc>
          <w:tcPr>
            <w:tcW w:w="2127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16 человек</w:t>
            </w:r>
          </w:p>
        </w:tc>
        <w:tc>
          <w:tcPr>
            <w:tcW w:w="1134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Все классы</w:t>
            </w:r>
          </w:p>
        </w:tc>
        <w:tc>
          <w:tcPr>
            <w:tcW w:w="1275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Школьн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Классные руководители</w:t>
            </w:r>
          </w:p>
        </w:tc>
        <w:tc>
          <w:tcPr>
            <w:tcW w:w="3543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Сотников</w:t>
            </w:r>
            <w:proofErr w:type="gramStart"/>
            <w:r>
              <w:t xml:space="preserve"> А</w:t>
            </w:r>
            <w:proofErr w:type="gramEnd"/>
            <w:r>
              <w:t xml:space="preserve"> – 1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Кузнецов</w:t>
            </w:r>
            <w:proofErr w:type="gramStart"/>
            <w:r>
              <w:t xml:space="preserve"> А</w:t>
            </w:r>
            <w:proofErr w:type="gramEnd"/>
            <w:r>
              <w:t xml:space="preserve"> – 1 место</w:t>
            </w:r>
          </w:p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Тамбовцева Н – 1 место</w:t>
            </w:r>
          </w:p>
        </w:tc>
      </w:tr>
      <w:tr w:rsidR="005274B7" w:rsidRPr="00E7350A" w:rsidTr="00927CF3">
        <w:tc>
          <w:tcPr>
            <w:tcW w:w="568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13</w:t>
            </w:r>
          </w:p>
        </w:tc>
        <w:tc>
          <w:tcPr>
            <w:tcW w:w="3509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Интеллектуальный марафон</w:t>
            </w:r>
          </w:p>
        </w:tc>
        <w:tc>
          <w:tcPr>
            <w:tcW w:w="2127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2 человека</w:t>
            </w:r>
          </w:p>
        </w:tc>
        <w:tc>
          <w:tcPr>
            <w:tcW w:w="1134" w:type="dxa"/>
          </w:tcPr>
          <w:p w:rsidR="005274B7" w:rsidRDefault="005274B7" w:rsidP="00927CF3">
            <w:pPr>
              <w:tabs>
                <w:tab w:val="center" w:pos="4677"/>
                <w:tab w:val="right" w:pos="9355"/>
              </w:tabs>
            </w:pPr>
            <w:r>
              <w:t>2 класс</w:t>
            </w:r>
          </w:p>
        </w:tc>
        <w:tc>
          <w:tcPr>
            <w:tcW w:w="1275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Шадрина С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3543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Шадрина Е. - призер</w:t>
            </w:r>
          </w:p>
        </w:tc>
      </w:tr>
      <w:tr w:rsidR="005274B7" w:rsidRPr="00E7350A" w:rsidTr="00927CF3">
        <w:tc>
          <w:tcPr>
            <w:tcW w:w="568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14</w:t>
            </w:r>
          </w:p>
        </w:tc>
        <w:tc>
          <w:tcPr>
            <w:tcW w:w="3509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Презентация «Сохраним леса от пожаров»</w:t>
            </w:r>
          </w:p>
        </w:tc>
        <w:tc>
          <w:tcPr>
            <w:tcW w:w="2127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2 человека</w:t>
            </w:r>
          </w:p>
        </w:tc>
        <w:tc>
          <w:tcPr>
            <w:tcW w:w="113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5,8</w:t>
            </w:r>
          </w:p>
        </w:tc>
        <w:tc>
          <w:tcPr>
            <w:tcW w:w="1275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3543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Новикова В. – 3 место</w:t>
            </w:r>
          </w:p>
          <w:p w:rsidR="00E6390B" w:rsidRDefault="00E6390B" w:rsidP="00927CF3">
            <w:pPr>
              <w:tabs>
                <w:tab w:val="center" w:pos="4677"/>
                <w:tab w:val="right" w:pos="9355"/>
              </w:tabs>
            </w:pPr>
            <w:r>
              <w:t>Лабутина С.- 3 место</w:t>
            </w:r>
          </w:p>
        </w:tc>
      </w:tr>
      <w:tr w:rsidR="005274B7" w:rsidRPr="00E7350A" w:rsidTr="00927CF3">
        <w:tc>
          <w:tcPr>
            <w:tcW w:w="568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15</w:t>
            </w:r>
          </w:p>
        </w:tc>
        <w:tc>
          <w:tcPr>
            <w:tcW w:w="3509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Игра «</w:t>
            </w:r>
            <w:proofErr w:type="spellStart"/>
            <w:r>
              <w:t>Математичекий</w:t>
            </w:r>
            <w:proofErr w:type="spellEnd"/>
            <w:r>
              <w:t xml:space="preserve"> </w:t>
            </w:r>
            <w:proofErr w:type="spellStart"/>
            <w:r>
              <w:t>кидбург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6 человек</w:t>
            </w:r>
          </w:p>
        </w:tc>
        <w:tc>
          <w:tcPr>
            <w:tcW w:w="113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 xml:space="preserve">5,6 </w:t>
            </w:r>
          </w:p>
        </w:tc>
        <w:tc>
          <w:tcPr>
            <w:tcW w:w="1275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Кудрявцевыа</w:t>
            </w:r>
            <w:proofErr w:type="spellEnd"/>
            <w:r>
              <w:t xml:space="preserve"> И.В.</w:t>
            </w:r>
          </w:p>
        </w:tc>
        <w:tc>
          <w:tcPr>
            <w:tcW w:w="3543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12 место</w:t>
            </w:r>
          </w:p>
        </w:tc>
      </w:tr>
      <w:tr w:rsidR="005274B7" w:rsidRPr="00E7350A" w:rsidTr="00927CF3">
        <w:tc>
          <w:tcPr>
            <w:tcW w:w="568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16</w:t>
            </w:r>
          </w:p>
        </w:tc>
        <w:tc>
          <w:tcPr>
            <w:tcW w:w="3509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Легкоатлетический кросс</w:t>
            </w:r>
          </w:p>
        </w:tc>
        <w:tc>
          <w:tcPr>
            <w:tcW w:w="2127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8 человек</w:t>
            </w:r>
          </w:p>
        </w:tc>
        <w:tc>
          <w:tcPr>
            <w:tcW w:w="113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В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3543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5274B7" w:rsidRPr="00E7350A" w:rsidTr="00927CF3">
        <w:tc>
          <w:tcPr>
            <w:tcW w:w="568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17</w:t>
            </w:r>
          </w:p>
        </w:tc>
        <w:tc>
          <w:tcPr>
            <w:tcW w:w="3509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Квест</w:t>
            </w:r>
            <w:proofErr w:type="spellEnd"/>
            <w:r>
              <w:t>-игра «25 лет ДДД»</w:t>
            </w:r>
          </w:p>
        </w:tc>
        <w:tc>
          <w:tcPr>
            <w:tcW w:w="2127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10 человек</w:t>
            </w:r>
          </w:p>
        </w:tc>
        <w:tc>
          <w:tcPr>
            <w:tcW w:w="113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4-7</w:t>
            </w:r>
          </w:p>
        </w:tc>
        <w:tc>
          <w:tcPr>
            <w:tcW w:w="1275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 место в номинации</w:t>
            </w:r>
          </w:p>
        </w:tc>
      </w:tr>
      <w:tr w:rsidR="005274B7" w:rsidRPr="00E7350A" w:rsidTr="006C0304">
        <w:trPr>
          <w:trHeight w:val="691"/>
        </w:trPr>
        <w:tc>
          <w:tcPr>
            <w:tcW w:w="568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>18</w:t>
            </w:r>
          </w:p>
        </w:tc>
        <w:tc>
          <w:tcPr>
            <w:tcW w:w="3509" w:type="dxa"/>
          </w:tcPr>
          <w:p w:rsidR="005274B7" w:rsidRDefault="00E6390B" w:rsidP="00927CF3">
            <w:pPr>
              <w:tabs>
                <w:tab w:val="center" w:pos="4677"/>
                <w:tab w:val="right" w:pos="9355"/>
              </w:tabs>
            </w:pPr>
            <w:r>
              <w:t xml:space="preserve">Конференция  « Первые шаги в </w:t>
            </w:r>
            <w:proofErr w:type="spellStart"/>
            <w:r>
              <w:t>иследовании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5274B7" w:rsidRDefault="006C0304" w:rsidP="00927CF3">
            <w:pPr>
              <w:tabs>
                <w:tab w:val="center" w:pos="4677"/>
                <w:tab w:val="right" w:pos="9355"/>
              </w:tabs>
            </w:pPr>
            <w:r>
              <w:t>2 человека</w:t>
            </w:r>
          </w:p>
        </w:tc>
        <w:tc>
          <w:tcPr>
            <w:tcW w:w="1134" w:type="dxa"/>
          </w:tcPr>
          <w:p w:rsidR="005274B7" w:rsidRDefault="006C0304" w:rsidP="00927CF3">
            <w:pPr>
              <w:tabs>
                <w:tab w:val="center" w:pos="4677"/>
                <w:tab w:val="right" w:pos="9355"/>
              </w:tabs>
            </w:pPr>
            <w:r>
              <w:t>4,6</w:t>
            </w:r>
          </w:p>
        </w:tc>
        <w:tc>
          <w:tcPr>
            <w:tcW w:w="1275" w:type="dxa"/>
          </w:tcPr>
          <w:p w:rsidR="005274B7" w:rsidRDefault="006C0304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5274B7" w:rsidRDefault="006C0304" w:rsidP="00927CF3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5274B7" w:rsidRDefault="006C0304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С. 3 место</w:t>
            </w:r>
          </w:p>
          <w:p w:rsidR="006C0304" w:rsidRDefault="006C0304" w:rsidP="00927CF3">
            <w:pPr>
              <w:tabs>
                <w:tab w:val="center" w:pos="4677"/>
                <w:tab w:val="right" w:pos="9355"/>
              </w:tabs>
            </w:pPr>
            <w:r>
              <w:t>Лабутина Л 2 место</w:t>
            </w:r>
          </w:p>
        </w:tc>
      </w:tr>
      <w:tr w:rsidR="00810F0B" w:rsidRPr="00E7350A" w:rsidTr="00927CF3">
        <w:tc>
          <w:tcPr>
            <w:tcW w:w="568" w:type="dxa"/>
          </w:tcPr>
          <w:p w:rsidR="00810F0B" w:rsidRDefault="006C0304" w:rsidP="00927CF3">
            <w:pPr>
              <w:tabs>
                <w:tab w:val="center" w:pos="4677"/>
                <w:tab w:val="right" w:pos="9355"/>
              </w:tabs>
            </w:pPr>
            <w:r>
              <w:t>19</w:t>
            </w:r>
          </w:p>
        </w:tc>
        <w:tc>
          <w:tcPr>
            <w:tcW w:w="3509" w:type="dxa"/>
          </w:tcPr>
          <w:p w:rsidR="00810F0B" w:rsidRDefault="006C0304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Минифутбол</w:t>
            </w:r>
            <w:proofErr w:type="spellEnd"/>
          </w:p>
        </w:tc>
        <w:tc>
          <w:tcPr>
            <w:tcW w:w="2127" w:type="dxa"/>
          </w:tcPr>
          <w:p w:rsidR="00810F0B" w:rsidRPr="00810F0B" w:rsidRDefault="006C0304" w:rsidP="00927CF3">
            <w:pPr>
              <w:tabs>
                <w:tab w:val="center" w:pos="4677"/>
                <w:tab w:val="right" w:pos="9355"/>
              </w:tabs>
            </w:pPr>
            <w:r>
              <w:t>6 человек</w:t>
            </w:r>
          </w:p>
        </w:tc>
        <w:tc>
          <w:tcPr>
            <w:tcW w:w="1134" w:type="dxa"/>
          </w:tcPr>
          <w:p w:rsidR="00810F0B" w:rsidRDefault="006C0304" w:rsidP="00927CF3">
            <w:pPr>
              <w:tabs>
                <w:tab w:val="center" w:pos="4677"/>
                <w:tab w:val="right" w:pos="9355"/>
              </w:tabs>
            </w:pPr>
            <w:r>
              <w:t>6,8,9</w:t>
            </w:r>
          </w:p>
        </w:tc>
        <w:tc>
          <w:tcPr>
            <w:tcW w:w="1275" w:type="dxa"/>
          </w:tcPr>
          <w:p w:rsidR="00810F0B" w:rsidRDefault="006C0304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810F0B" w:rsidRPr="00810F0B" w:rsidRDefault="006C0304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В.П.</w:t>
            </w:r>
          </w:p>
        </w:tc>
        <w:tc>
          <w:tcPr>
            <w:tcW w:w="3543" w:type="dxa"/>
          </w:tcPr>
          <w:p w:rsidR="00810F0B" w:rsidRDefault="006C0304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</w:tc>
      </w:tr>
      <w:tr w:rsidR="006C0304" w:rsidRPr="00E7350A" w:rsidTr="00927CF3">
        <w:tc>
          <w:tcPr>
            <w:tcW w:w="568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20</w:t>
            </w:r>
          </w:p>
        </w:tc>
        <w:tc>
          <w:tcPr>
            <w:tcW w:w="3509" w:type="dxa"/>
          </w:tcPr>
          <w:p w:rsidR="006C0304" w:rsidRPr="009C53DB" w:rsidRDefault="006C0304" w:rsidP="006C0304">
            <w:r w:rsidRPr="009C53DB">
              <w:t>Безопасное колесо</w:t>
            </w:r>
          </w:p>
        </w:tc>
        <w:tc>
          <w:tcPr>
            <w:tcW w:w="2127" w:type="dxa"/>
          </w:tcPr>
          <w:p w:rsidR="006C0304" w:rsidRPr="009C53DB" w:rsidRDefault="006C0304" w:rsidP="006C0304">
            <w:r w:rsidRPr="009C53DB">
              <w:t>Команда 4 человека</w:t>
            </w:r>
          </w:p>
        </w:tc>
        <w:tc>
          <w:tcPr>
            <w:tcW w:w="1134" w:type="dxa"/>
          </w:tcPr>
          <w:p w:rsidR="006C0304" w:rsidRPr="009C53DB" w:rsidRDefault="006C0304" w:rsidP="006C0304">
            <w:r>
              <w:t>2,3,4</w:t>
            </w:r>
          </w:p>
        </w:tc>
        <w:tc>
          <w:tcPr>
            <w:tcW w:w="1275" w:type="dxa"/>
          </w:tcPr>
          <w:p w:rsidR="006C0304" w:rsidRPr="009C53DB" w:rsidRDefault="006C0304" w:rsidP="006C0304">
            <w:r w:rsidRPr="009C53DB">
              <w:t>район</w:t>
            </w:r>
          </w:p>
        </w:tc>
        <w:tc>
          <w:tcPr>
            <w:tcW w:w="2694" w:type="dxa"/>
          </w:tcPr>
          <w:p w:rsidR="006C0304" w:rsidRPr="009C53DB" w:rsidRDefault="006C0304" w:rsidP="006C0304">
            <w:proofErr w:type="spellStart"/>
            <w:r w:rsidRPr="009C53DB">
              <w:t>Жирнов</w:t>
            </w:r>
            <w:proofErr w:type="spellEnd"/>
            <w:r w:rsidRPr="009C53DB">
              <w:t xml:space="preserve"> В.П.</w:t>
            </w:r>
          </w:p>
        </w:tc>
        <w:tc>
          <w:tcPr>
            <w:tcW w:w="3543" w:type="dxa"/>
          </w:tcPr>
          <w:p w:rsidR="006C0304" w:rsidRPr="009C53DB" w:rsidRDefault="006C0304" w:rsidP="006C0304">
            <w:r>
              <w:t>3 место командное</w:t>
            </w:r>
          </w:p>
        </w:tc>
      </w:tr>
      <w:tr w:rsidR="006C0304" w:rsidRPr="00E7350A" w:rsidTr="00927CF3">
        <w:tc>
          <w:tcPr>
            <w:tcW w:w="568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21</w:t>
            </w:r>
          </w:p>
        </w:tc>
        <w:tc>
          <w:tcPr>
            <w:tcW w:w="3509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Краеведческое ориентирование</w:t>
            </w:r>
          </w:p>
        </w:tc>
        <w:tc>
          <w:tcPr>
            <w:tcW w:w="2127" w:type="dxa"/>
          </w:tcPr>
          <w:p w:rsidR="006C0304" w:rsidRPr="00810F0B" w:rsidRDefault="006C0304" w:rsidP="006C0304">
            <w:pPr>
              <w:tabs>
                <w:tab w:val="center" w:pos="4677"/>
                <w:tab w:val="right" w:pos="9355"/>
              </w:tabs>
            </w:pPr>
            <w:r>
              <w:t>5 человек</w:t>
            </w:r>
          </w:p>
        </w:tc>
        <w:tc>
          <w:tcPr>
            <w:tcW w:w="1134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9 класс</w:t>
            </w:r>
          </w:p>
        </w:tc>
        <w:tc>
          <w:tcPr>
            <w:tcW w:w="1275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6C0304" w:rsidRPr="00810F0B" w:rsidRDefault="006C0304" w:rsidP="006C0304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Жирнова</w:t>
            </w:r>
            <w:proofErr w:type="spellEnd"/>
            <w:r>
              <w:t xml:space="preserve"> Е.Н.</w:t>
            </w:r>
          </w:p>
        </w:tc>
        <w:tc>
          <w:tcPr>
            <w:tcW w:w="3543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2 место</w:t>
            </w:r>
          </w:p>
        </w:tc>
      </w:tr>
      <w:tr w:rsidR="006C0304" w:rsidRPr="00E7350A" w:rsidTr="00927CF3">
        <w:tc>
          <w:tcPr>
            <w:tcW w:w="568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22</w:t>
            </w:r>
          </w:p>
        </w:tc>
        <w:tc>
          <w:tcPr>
            <w:tcW w:w="3509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Юннат -2018</w:t>
            </w:r>
          </w:p>
        </w:tc>
        <w:tc>
          <w:tcPr>
            <w:tcW w:w="2127" w:type="dxa"/>
          </w:tcPr>
          <w:p w:rsidR="006C0304" w:rsidRPr="00810F0B" w:rsidRDefault="006C0304" w:rsidP="006C0304">
            <w:pPr>
              <w:tabs>
                <w:tab w:val="center" w:pos="4677"/>
                <w:tab w:val="right" w:pos="9355"/>
              </w:tabs>
            </w:pPr>
            <w:r>
              <w:t xml:space="preserve">1 </w:t>
            </w:r>
            <w:proofErr w:type="spellStart"/>
            <w:r>
              <w:t>челов</w:t>
            </w:r>
            <w:proofErr w:type="spellEnd"/>
          </w:p>
        </w:tc>
        <w:tc>
          <w:tcPr>
            <w:tcW w:w="1134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7 класс</w:t>
            </w:r>
          </w:p>
        </w:tc>
        <w:tc>
          <w:tcPr>
            <w:tcW w:w="1275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6C0304" w:rsidRPr="00810F0B" w:rsidRDefault="006C0304" w:rsidP="006C0304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</w:t>
            </w:r>
            <w:proofErr w:type="spellStart"/>
            <w:r>
              <w:t>андр</w:t>
            </w:r>
            <w:proofErr w:type="spellEnd"/>
            <w:r>
              <w:t>. -3 место</w:t>
            </w:r>
          </w:p>
        </w:tc>
      </w:tr>
      <w:tr w:rsidR="006C0304" w:rsidRPr="00E7350A" w:rsidTr="00927CF3">
        <w:tc>
          <w:tcPr>
            <w:tcW w:w="568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23</w:t>
            </w:r>
          </w:p>
        </w:tc>
        <w:tc>
          <w:tcPr>
            <w:tcW w:w="3509" w:type="dxa"/>
          </w:tcPr>
          <w:p w:rsidR="006C0304" w:rsidRDefault="006C0304" w:rsidP="006C0304">
            <w:pPr>
              <w:tabs>
                <w:tab w:val="center" w:pos="4677"/>
                <w:tab w:val="right" w:pos="9355"/>
              </w:tabs>
            </w:pPr>
            <w:r>
              <w:t>Конкурс исследовательских работ «Деревья – живые памятники природы»</w:t>
            </w:r>
          </w:p>
        </w:tc>
        <w:tc>
          <w:tcPr>
            <w:tcW w:w="2127" w:type="dxa"/>
          </w:tcPr>
          <w:p w:rsidR="006C0304" w:rsidRPr="00810F0B" w:rsidRDefault="006C0304" w:rsidP="006C0304">
            <w:pPr>
              <w:tabs>
                <w:tab w:val="center" w:pos="4677"/>
                <w:tab w:val="right" w:pos="9355"/>
              </w:tabs>
            </w:pPr>
            <w:r>
              <w:t>5 человек</w:t>
            </w:r>
          </w:p>
        </w:tc>
        <w:tc>
          <w:tcPr>
            <w:tcW w:w="1134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3,4,6,9</w:t>
            </w:r>
          </w:p>
        </w:tc>
        <w:tc>
          <w:tcPr>
            <w:tcW w:w="1275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6C0304" w:rsidRPr="00810F0B" w:rsidRDefault="00290176" w:rsidP="006C0304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Три первых места</w:t>
            </w:r>
            <w:proofErr w:type="gramStart"/>
            <w:r>
              <w:t xml:space="preserve"> ,</w:t>
            </w:r>
            <w:proofErr w:type="gramEnd"/>
            <w:r>
              <w:t xml:space="preserve"> и одно второе</w:t>
            </w:r>
          </w:p>
        </w:tc>
      </w:tr>
      <w:tr w:rsidR="006C0304" w:rsidRPr="00E7350A" w:rsidTr="00927CF3">
        <w:tc>
          <w:tcPr>
            <w:tcW w:w="568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24</w:t>
            </w:r>
          </w:p>
        </w:tc>
        <w:tc>
          <w:tcPr>
            <w:tcW w:w="3509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Легкоатлетическое многоборье</w:t>
            </w:r>
          </w:p>
        </w:tc>
        <w:tc>
          <w:tcPr>
            <w:tcW w:w="2127" w:type="dxa"/>
          </w:tcPr>
          <w:p w:rsidR="006C0304" w:rsidRPr="00810F0B" w:rsidRDefault="00290176" w:rsidP="006C0304">
            <w:pPr>
              <w:tabs>
                <w:tab w:val="center" w:pos="4677"/>
                <w:tab w:val="right" w:pos="9355"/>
              </w:tabs>
            </w:pPr>
            <w:r>
              <w:t>10 человек</w:t>
            </w:r>
          </w:p>
        </w:tc>
        <w:tc>
          <w:tcPr>
            <w:tcW w:w="1134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4,5,6,8,9</w:t>
            </w:r>
          </w:p>
        </w:tc>
        <w:tc>
          <w:tcPr>
            <w:tcW w:w="1275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r>
              <w:t>.район</w:t>
            </w:r>
          </w:p>
        </w:tc>
        <w:tc>
          <w:tcPr>
            <w:tcW w:w="2694" w:type="dxa"/>
          </w:tcPr>
          <w:p w:rsidR="006C0304" w:rsidRPr="00810F0B" w:rsidRDefault="00290176" w:rsidP="006C0304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</w:tc>
        <w:tc>
          <w:tcPr>
            <w:tcW w:w="3543" w:type="dxa"/>
          </w:tcPr>
          <w:p w:rsidR="006C0304" w:rsidRDefault="00290176" w:rsidP="006C0304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Мархалюк</w:t>
            </w:r>
            <w:proofErr w:type="spellEnd"/>
            <w:r>
              <w:t xml:space="preserve"> 1 место</w:t>
            </w:r>
          </w:p>
        </w:tc>
      </w:tr>
      <w:tr w:rsidR="00290176" w:rsidRPr="00E7350A" w:rsidTr="00927CF3">
        <w:tc>
          <w:tcPr>
            <w:tcW w:w="568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 w:rsidRPr="007D0B18">
              <w:t>2</w:t>
            </w:r>
            <w:r>
              <w:t>5</w:t>
            </w:r>
          </w:p>
        </w:tc>
        <w:tc>
          <w:tcPr>
            <w:tcW w:w="3509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Фотовелокросс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>
              <w:t>Команда 4 человека</w:t>
            </w:r>
          </w:p>
        </w:tc>
        <w:tc>
          <w:tcPr>
            <w:tcW w:w="1134" w:type="dxa"/>
          </w:tcPr>
          <w:p w:rsidR="00290176" w:rsidRPr="002A52B9" w:rsidRDefault="00290176" w:rsidP="00290176">
            <w:r w:rsidRPr="002A52B9">
              <w:t>8</w:t>
            </w:r>
            <w:r>
              <w:t>7</w:t>
            </w:r>
          </w:p>
          <w:p w:rsidR="00290176" w:rsidRPr="007D0B18" w:rsidRDefault="00290176" w:rsidP="00290176"/>
        </w:tc>
        <w:tc>
          <w:tcPr>
            <w:tcW w:w="1275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290176" w:rsidRPr="007D0B18" w:rsidRDefault="00290176" w:rsidP="00290176">
            <w:proofErr w:type="spellStart"/>
            <w:r>
              <w:t>Жирнова</w:t>
            </w:r>
            <w:proofErr w:type="spellEnd"/>
            <w:r>
              <w:t xml:space="preserve"> Е.Н.</w:t>
            </w:r>
          </w:p>
        </w:tc>
        <w:tc>
          <w:tcPr>
            <w:tcW w:w="3543" w:type="dxa"/>
          </w:tcPr>
          <w:p w:rsidR="00290176" w:rsidRPr="007D0B18" w:rsidRDefault="00290176" w:rsidP="00290176">
            <w:r>
              <w:t xml:space="preserve">3 </w:t>
            </w:r>
            <w:r>
              <w:t>место командное</w:t>
            </w:r>
          </w:p>
        </w:tc>
      </w:tr>
      <w:tr w:rsidR="00290176" w:rsidRPr="00E7350A" w:rsidTr="00927CF3">
        <w:tc>
          <w:tcPr>
            <w:tcW w:w="568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  <w:r>
              <w:t>26</w:t>
            </w:r>
          </w:p>
        </w:tc>
        <w:tc>
          <w:tcPr>
            <w:tcW w:w="3509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  <w:r>
              <w:t>Дистанционная викторина «Великие химики»</w:t>
            </w:r>
          </w:p>
        </w:tc>
        <w:tc>
          <w:tcPr>
            <w:tcW w:w="2127" w:type="dxa"/>
          </w:tcPr>
          <w:p w:rsidR="00290176" w:rsidRPr="00810F0B" w:rsidRDefault="00290176" w:rsidP="00290176">
            <w:pPr>
              <w:tabs>
                <w:tab w:val="center" w:pos="4677"/>
                <w:tab w:val="right" w:pos="9355"/>
              </w:tabs>
            </w:pPr>
            <w:r>
              <w:t>6 человек</w:t>
            </w:r>
          </w:p>
        </w:tc>
        <w:tc>
          <w:tcPr>
            <w:tcW w:w="1134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290176" w:rsidRPr="00810F0B" w:rsidRDefault="00290176" w:rsidP="00290176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  <w:r>
              <w:t>1 командное место</w:t>
            </w:r>
          </w:p>
        </w:tc>
      </w:tr>
      <w:tr w:rsidR="00290176" w:rsidRPr="007D0B18" w:rsidTr="00B32C1F">
        <w:tc>
          <w:tcPr>
            <w:tcW w:w="568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>
              <w:t>27</w:t>
            </w:r>
          </w:p>
        </w:tc>
        <w:tc>
          <w:tcPr>
            <w:tcW w:w="3509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</w:p>
        </w:tc>
        <w:tc>
          <w:tcPr>
            <w:tcW w:w="2127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>
              <w:t>Команда 7 человек</w:t>
            </w:r>
          </w:p>
        </w:tc>
        <w:tc>
          <w:tcPr>
            <w:tcW w:w="1134" w:type="dxa"/>
          </w:tcPr>
          <w:p w:rsidR="00290176" w:rsidRPr="007D0B18" w:rsidRDefault="00290176" w:rsidP="00290176">
            <w:r>
              <w:t>8-9</w:t>
            </w:r>
          </w:p>
        </w:tc>
        <w:tc>
          <w:tcPr>
            <w:tcW w:w="1275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290176" w:rsidRPr="007D0B18" w:rsidRDefault="00290176" w:rsidP="00290176">
            <w:r>
              <w:t>Жирнов В.П.</w:t>
            </w:r>
          </w:p>
        </w:tc>
        <w:tc>
          <w:tcPr>
            <w:tcW w:w="3543" w:type="dxa"/>
          </w:tcPr>
          <w:p w:rsidR="00290176" w:rsidRDefault="00290176" w:rsidP="00290176">
            <w:r>
              <w:t>1 место командное</w:t>
            </w:r>
          </w:p>
          <w:p w:rsidR="00290176" w:rsidRPr="007D0B18" w:rsidRDefault="00290176" w:rsidP="00290176">
            <w:r>
              <w:t>Шадрин</w:t>
            </w:r>
            <w:proofErr w:type="gramStart"/>
            <w:r>
              <w:t xml:space="preserve"> К</w:t>
            </w:r>
            <w:proofErr w:type="gramEnd"/>
            <w:r>
              <w:t>- 1 место</w:t>
            </w:r>
          </w:p>
        </w:tc>
      </w:tr>
      <w:tr w:rsidR="00290176" w:rsidRPr="00E7350A" w:rsidTr="00927CF3">
        <w:tc>
          <w:tcPr>
            <w:tcW w:w="568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509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127" w:type="dxa"/>
          </w:tcPr>
          <w:p w:rsidR="00290176" w:rsidRPr="00810F0B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5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4" w:type="dxa"/>
          </w:tcPr>
          <w:p w:rsidR="00290176" w:rsidRPr="00810F0B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543" w:type="dxa"/>
          </w:tcPr>
          <w:p w:rsidR="00290176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</w:tr>
      <w:tr w:rsidR="00290176" w:rsidRPr="007D0B18" w:rsidTr="00927CF3">
        <w:tc>
          <w:tcPr>
            <w:tcW w:w="568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509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127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</w:tcPr>
          <w:p w:rsidR="00290176" w:rsidRPr="007D0B18" w:rsidRDefault="00290176" w:rsidP="00290176"/>
        </w:tc>
        <w:tc>
          <w:tcPr>
            <w:tcW w:w="1275" w:type="dxa"/>
          </w:tcPr>
          <w:p w:rsidR="00290176" w:rsidRPr="007D0B18" w:rsidRDefault="00290176" w:rsidP="0029017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4" w:type="dxa"/>
          </w:tcPr>
          <w:p w:rsidR="00290176" w:rsidRPr="007D0B18" w:rsidRDefault="00290176" w:rsidP="00290176"/>
        </w:tc>
        <w:tc>
          <w:tcPr>
            <w:tcW w:w="3543" w:type="dxa"/>
          </w:tcPr>
          <w:p w:rsidR="00290176" w:rsidRPr="007D0B18" w:rsidRDefault="00290176" w:rsidP="00290176"/>
        </w:tc>
      </w:tr>
    </w:tbl>
    <w:p w:rsidR="00B94657" w:rsidRDefault="00B94657" w:rsidP="009A746D">
      <w:pPr>
        <w:rPr>
          <w:b/>
        </w:rPr>
      </w:pPr>
    </w:p>
    <w:p w:rsidR="005006DA" w:rsidRPr="007D0B18" w:rsidRDefault="005006DA" w:rsidP="005006DA">
      <w:pPr>
        <w:jc w:val="center"/>
        <w:rPr>
          <w:b/>
        </w:rPr>
      </w:pPr>
      <w:r w:rsidRPr="007D0B18">
        <w:rPr>
          <w:b/>
        </w:rPr>
        <w:t>Результативность спортивной работы</w:t>
      </w:r>
    </w:p>
    <w:p w:rsidR="005006DA" w:rsidRPr="007D0B18" w:rsidRDefault="005006DA" w:rsidP="005006DA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0097"/>
        <w:gridCol w:w="3969"/>
      </w:tblGrid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 xml:space="preserve">№ </w:t>
            </w:r>
            <w:proofErr w:type="gramStart"/>
            <w:r w:rsidRPr="007D0B18">
              <w:t>п</w:t>
            </w:r>
            <w:proofErr w:type="gramEnd"/>
            <w:r w:rsidRPr="007D0B18">
              <w:t>/п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Наименование соревнований (</w:t>
            </w:r>
            <w:proofErr w:type="gramStart"/>
            <w:r w:rsidRPr="007D0B18">
              <w:t>районные</w:t>
            </w:r>
            <w:proofErr w:type="gramEnd"/>
            <w:r w:rsidRPr="007D0B18">
              <w:t>)</w:t>
            </w:r>
          </w:p>
        </w:tc>
        <w:tc>
          <w:tcPr>
            <w:tcW w:w="3969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Результат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1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 xml:space="preserve">Шиповка </w:t>
            </w:r>
            <w:proofErr w:type="gramStart"/>
            <w:r w:rsidRPr="007D0B18">
              <w:t>юных</w:t>
            </w:r>
            <w:proofErr w:type="gramEnd"/>
          </w:p>
        </w:tc>
        <w:tc>
          <w:tcPr>
            <w:tcW w:w="3969" w:type="dxa"/>
          </w:tcPr>
          <w:p w:rsidR="005006DA" w:rsidRPr="007D0B18" w:rsidRDefault="00420445" w:rsidP="005006DA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5006DA" w:rsidRPr="007D0B18">
              <w:t xml:space="preserve"> место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2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Осенний кросс</w:t>
            </w:r>
          </w:p>
        </w:tc>
        <w:tc>
          <w:tcPr>
            <w:tcW w:w="3969" w:type="dxa"/>
          </w:tcPr>
          <w:p w:rsidR="005006DA" w:rsidRPr="007D0B18" w:rsidRDefault="00420445" w:rsidP="005006DA">
            <w:pPr>
              <w:tabs>
                <w:tab w:val="center" w:pos="4677"/>
                <w:tab w:val="right" w:pos="9355"/>
              </w:tabs>
            </w:pPr>
            <w:r>
              <w:t>-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3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Веселые старты</w:t>
            </w:r>
          </w:p>
        </w:tc>
        <w:tc>
          <w:tcPr>
            <w:tcW w:w="3969" w:type="dxa"/>
          </w:tcPr>
          <w:p w:rsidR="005006DA" w:rsidRPr="007D0B18" w:rsidRDefault="00420445" w:rsidP="005006DA">
            <w:pPr>
              <w:tabs>
                <w:tab w:val="center" w:pos="4677"/>
                <w:tab w:val="right" w:pos="9355"/>
              </w:tabs>
            </w:pPr>
            <w:r>
              <w:t>-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4</w:t>
            </w:r>
          </w:p>
        </w:tc>
        <w:tc>
          <w:tcPr>
            <w:tcW w:w="10097" w:type="dxa"/>
          </w:tcPr>
          <w:p w:rsidR="005006DA" w:rsidRPr="007D0B18" w:rsidRDefault="005006DA" w:rsidP="00670736">
            <w:pPr>
              <w:tabs>
                <w:tab w:val="center" w:pos="4677"/>
                <w:tab w:val="right" w:pos="9355"/>
              </w:tabs>
            </w:pPr>
            <w:r w:rsidRPr="007D0B18">
              <w:t>Эстафета (</w:t>
            </w:r>
            <w:r w:rsidR="00670736">
              <w:t>лыжная)</w:t>
            </w:r>
          </w:p>
        </w:tc>
        <w:tc>
          <w:tcPr>
            <w:tcW w:w="3969" w:type="dxa"/>
          </w:tcPr>
          <w:p w:rsidR="005006DA" w:rsidRPr="007D0B18" w:rsidRDefault="00420445" w:rsidP="005006DA">
            <w:pPr>
              <w:tabs>
                <w:tab w:val="center" w:pos="4677"/>
                <w:tab w:val="right" w:pos="9355"/>
              </w:tabs>
            </w:pPr>
            <w:r>
              <w:t xml:space="preserve">1 </w:t>
            </w:r>
            <w:r w:rsidR="005006DA" w:rsidRPr="007D0B18">
              <w:t>место</w:t>
            </w:r>
          </w:p>
        </w:tc>
      </w:tr>
      <w:tr w:rsidR="005006DA" w:rsidRPr="006A0CAD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5</w:t>
            </w:r>
          </w:p>
        </w:tc>
        <w:tc>
          <w:tcPr>
            <w:tcW w:w="10097" w:type="dxa"/>
          </w:tcPr>
          <w:p w:rsidR="005006DA" w:rsidRPr="007D0B18" w:rsidRDefault="00670736" w:rsidP="005006DA">
            <w:pPr>
              <w:tabs>
                <w:tab w:val="center" w:pos="4677"/>
                <w:tab w:val="right" w:pos="9355"/>
              </w:tabs>
            </w:pPr>
            <w:proofErr w:type="gramStart"/>
            <w:r>
              <w:t>Эстафета</w:t>
            </w:r>
            <w:proofErr w:type="gramEnd"/>
            <w:r>
              <w:t xml:space="preserve"> посвященная 9 мая</w:t>
            </w:r>
          </w:p>
        </w:tc>
        <w:tc>
          <w:tcPr>
            <w:tcW w:w="3969" w:type="dxa"/>
          </w:tcPr>
          <w:p w:rsidR="005006DA" w:rsidRPr="006A0CAD" w:rsidRDefault="00670736" w:rsidP="005006DA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5006DA" w:rsidRPr="007D0B18">
              <w:t xml:space="preserve"> место</w:t>
            </w:r>
          </w:p>
        </w:tc>
        <w:bookmarkStart w:id="0" w:name="_GoBack"/>
        <w:bookmarkEnd w:id="0"/>
      </w:tr>
      <w:tr w:rsidR="00670736" w:rsidRPr="006A0CAD" w:rsidTr="009A746D">
        <w:tc>
          <w:tcPr>
            <w:tcW w:w="818" w:type="dxa"/>
          </w:tcPr>
          <w:p w:rsidR="00670736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6</w:t>
            </w:r>
          </w:p>
        </w:tc>
        <w:tc>
          <w:tcPr>
            <w:tcW w:w="10097" w:type="dxa"/>
          </w:tcPr>
          <w:p w:rsidR="00670736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легкоатлетический кросс</w:t>
            </w:r>
          </w:p>
        </w:tc>
        <w:tc>
          <w:tcPr>
            <w:tcW w:w="3969" w:type="dxa"/>
          </w:tcPr>
          <w:p w:rsidR="00670736" w:rsidRPr="007D0B18" w:rsidRDefault="00420445" w:rsidP="005006DA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="00670736">
              <w:t xml:space="preserve"> место</w:t>
            </w:r>
          </w:p>
        </w:tc>
      </w:tr>
      <w:tr w:rsidR="00290176" w:rsidRPr="006A0CAD" w:rsidTr="009A746D">
        <w:tc>
          <w:tcPr>
            <w:tcW w:w="818" w:type="dxa"/>
          </w:tcPr>
          <w:p w:rsidR="00290176" w:rsidRDefault="00290176" w:rsidP="005006DA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10097" w:type="dxa"/>
          </w:tcPr>
          <w:p w:rsidR="00290176" w:rsidRDefault="00290176" w:rsidP="005006DA">
            <w:pPr>
              <w:tabs>
                <w:tab w:val="center" w:pos="4677"/>
                <w:tab w:val="right" w:pos="9355"/>
              </w:tabs>
            </w:pPr>
            <w:r>
              <w:t>Легкоатлетическое многоборье</w:t>
            </w:r>
          </w:p>
        </w:tc>
        <w:tc>
          <w:tcPr>
            <w:tcW w:w="3969" w:type="dxa"/>
          </w:tcPr>
          <w:p w:rsidR="00290176" w:rsidRDefault="00290176" w:rsidP="005006DA">
            <w:pPr>
              <w:tabs>
                <w:tab w:val="center" w:pos="4677"/>
                <w:tab w:val="right" w:pos="9355"/>
              </w:tabs>
            </w:pPr>
            <w:r>
              <w:t>1 личное место</w:t>
            </w:r>
          </w:p>
        </w:tc>
      </w:tr>
      <w:tr w:rsidR="00420445" w:rsidRPr="006A0CAD" w:rsidTr="009A746D">
        <w:tc>
          <w:tcPr>
            <w:tcW w:w="818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  <w:tc>
          <w:tcPr>
            <w:tcW w:w="10097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 xml:space="preserve">Соревнования по </w:t>
            </w:r>
            <w:proofErr w:type="gramStart"/>
            <w:r>
              <w:t>настольному</w:t>
            </w:r>
            <w:proofErr w:type="gramEnd"/>
            <w:r>
              <w:t xml:space="preserve"> </w:t>
            </w:r>
            <w:proofErr w:type="spellStart"/>
            <w:r>
              <w:t>тениссу</w:t>
            </w:r>
            <w:proofErr w:type="spellEnd"/>
          </w:p>
        </w:tc>
        <w:tc>
          <w:tcPr>
            <w:tcW w:w="3969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 xml:space="preserve">1 командное </w:t>
            </w:r>
          </w:p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3личных места</w:t>
            </w:r>
          </w:p>
        </w:tc>
      </w:tr>
      <w:tr w:rsidR="00420445" w:rsidRPr="006A0CAD" w:rsidTr="009A746D">
        <w:tc>
          <w:tcPr>
            <w:tcW w:w="818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9</w:t>
            </w:r>
          </w:p>
        </w:tc>
        <w:tc>
          <w:tcPr>
            <w:tcW w:w="10097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Лыжные гонки</w:t>
            </w:r>
          </w:p>
        </w:tc>
        <w:tc>
          <w:tcPr>
            <w:tcW w:w="3969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1 командное</w:t>
            </w:r>
          </w:p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lastRenderedPageBreak/>
              <w:t xml:space="preserve">3 </w:t>
            </w:r>
            <w:proofErr w:type="gramStart"/>
            <w:r>
              <w:t>личных</w:t>
            </w:r>
            <w:proofErr w:type="gramEnd"/>
            <w:r>
              <w:t xml:space="preserve"> места</w:t>
            </w:r>
          </w:p>
        </w:tc>
      </w:tr>
      <w:tr w:rsidR="00420445" w:rsidRPr="006A0CAD" w:rsidTr="009A746D">
        <w:tc>
          <w:tcPr>
            <w:tcW w:w="818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lastRenderedPageBreak/>
              <w:t>10</w:t>
            </w:r>
          </w:p>
        </w:tc>
        <w:tc>
          <w:tcPr>
            <w:tcW w:w="10097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Лыжня Левобережья</w:t>
            </w:r>
          </w:p>
        </w:tc>
        <w:tc>
          <w:tcPr>
            <w:tcW w:w="3969" w:type="dxa"/>
          </w:tcPr>
          <w:p w:rsidR="00420445" w:rsidRDefault="00420445" w:rsidP="005006DA">
            <w:pPr>
              <w:tabs>
                <w:tab w:val="center" w:pos="4677"/>
                <w:tab w:val="right" w:pos="9355"/>
              </w:tabs>
            </w:pPr>
            <w:r>
              <w:t>Два личных места</w:t>
            </w:r>
          </w:p>
        </w:tc>
      </w:tr>
    </w:tbl>
    <w:p w:rsidR="005006DA" w:rsidRDefault="005006DA" w:rsidP="005006DA">
      <w:pPr>
        <w:jc w:val="both"/>
        <w:rPr>
          <w:color w:val="00B050"/>
        </w:rPr>
      </w:pPr>
    </w:p>
    <w:p w:rsidR="008B31DE" w:rsidRDefault="008B31DE" w:rsidP="005006DA">
      <w:pPr>
        <w:jc w:val="center"/>
        <w:rPr>
          <w:b/>
        </w:rPr>
      </w:pPr>
    </w:p>
    <w:p w:rsidR="005006DA" w:rsidRPr="00A92574" w:rsidRDefault="005006DA" w:rsidP="005006DA">
      <w:pPr>
        <w:jc w:val="center"/>
        <w:rPr>
          <w:b/>
        </w:rPr>
      </w:pPr>
      <w:r w:rsidRPr="00A92574">
        <w:rPr>
          <w:b/>
        </w:rPr>
        <w:t>Итоги 201</w:t>
      </w:r>
      <w:r w:rsidR="009B7F45" w:rsidRPr="00A92574">
        <w:rPr>
          <w:b/>
        </w:rPr>
        <w:t>8</w:t>
      </w:r>
      <w:r w:rsidRPr="00A92574">
        <w:rPr>
          <w:b/>
        </w:rPr>
        <w:t xml:space="preserve"> года. Качество по предметам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410"/>
        <w:gridCol w:w="2977"/>
        <w:gridCol w:w="4961"/>
      </w:tblGrid>
      <w:tr w:rsidR="005006DA" w:rsidRPr="008B31DE" w:rsidTr="009A746D">
        <w:trPr>
          <w:trHeight w:val="5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Качество успеваемости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Уровень успеваемости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Средний балл</w:t>
            </w:r>
          </w:p>
        </w:tc>
      </w:tr>
      <w:tr w:rsidR="005006DA" w:rsidRPr="00953E37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1.Русский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</w:t>
            </w:r>
            <w:r w:rsidR="00CF5A6C">
              <w:t>2</w:t>
            </w:r>
            <w:r w:rsidRPr="00953E37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100</w:t>
            </w:r>
            <w:r w:rsidRPr="00953E37"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3,</w:t>
            </w:r>
            <w:r w:rsidR="00CF5A6C">
              <w:t>4</w:t>
            </w:r>
          </w:p>
        </w:tc>
      </w:tr>
      <w:tr w:rsidR="005006DA" w:rsidRPr="00953E37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2.Литература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8</w:t>
            </w:r>
            <w:r w:rsidR="00CF5A6C">
              <w:t>0</w:t>
            </w:r>
            <w:r w:rsidRPr="00953E37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100</w:t>
            </w:r>
            <w:r w:rsidRPr="00953E37"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3,8</w:t>
            </w:r>
          </w:p>
        </w:tc>
      </w:tr>
      <w:tr w:rsidR="005006DA" w:rsidRPr="0089764D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9764D">
              <w:t>3.Немецкий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CB0C1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</w:t>
            </w:r>
            <w:r w:rsidR="00CB0C15">
              <w:t>4</w:t>
            </w:r>
            <w:r w:rsidRPr="0089764D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9764D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CB0C1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9764D">
              <w:t>3,</w:t>
            </w:r>
            <w:r w:rsidR="00CB0C15">
              <w:t>4</w:t>
            </w:r>
          </w:p>
        </w:tc>
      </w:tr>
      <w:tr w:rsidR="005006DA" w:rsidRPr="008A455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A455E">
              <w:t>4.Биология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CB0C15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41</w:t>
            </w:r>
            <w:r w:rsidR="005006DA" w:rsidRPr="008A455E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A455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CB0C15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3,5</w:t>
            </w:r>
          </w:p>
        </w:tc>
      </w:tr>
      <w:tr w:rsidR="005006DA" w:rsidRPr="002F4B21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5. 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64</w:t>
            </w:r>
            <w:r w:rsidR="005006DA" w:rsidRPr="002F4B21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3,5</w:t>
            </w:r>
          </w:p>
        </w:tc>
      </w:tr>
      <w:tr w:rsidR="005006DA" w:rsidRPr="002F4B21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6.Математика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AE1778" w:rsidP="00AE177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52%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AE177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3,</w:t>
            </w:r>
            <w:r w:rsidR="00AE1778">
              <w:t>5</w:t>
            </w:r>
          </w:p>
        </w:tc>
      </w:tr>
      <w:tr w:rsidR="005006DA" w:rsidRPr="002F4B21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7. 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89</w:t>
            </w:r>
            <w:r w:rsidR="005006DA" w:rsidRPr="002F4B21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4</w:t>
            </w:r>
            <w:r w:rsidR="00CF5A6C">
              <w:t>,3</w:t>
            </w:r>
          </w:p>
        </w:tc>
      </w:tr>
      <w:tr w:rsidR="005006DA" w:rsidRPr="002F4B21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8.Физкультура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4,</w:t>
            </w:r>
            <w:r w:rsidR="00CF5A6C">
              <w:t>1</w:t>
            </w:r>
          </w:p>
        </w:tc>
      </w:tr>
      <w:tr w:rsidR="005006DA" w:rsidRPr="00EB2CD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 xml:space="preserve">9. </w:t>
            </w:r>
            <w:proofErr w:type="spellStart"/>
            <w:r w:rsidRPr="00EB2CD2">
              <w:t>Литерат</w:t>
            </w:r>
            <w:proofErr w:type="spellEnd"/>
            <w:r w:rsidRPr="00EB2CD2">
              <w:t>.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>83%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>4,0</w:t>
            </w:r>
          </w:p>
        </w:tc>
      </w:tr>
      <w:tr w:rsidR="005006DA" w:rsidRPr="006F193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 xml:space="preserve">10. </w:t>
            </w:r>
            <w:proofErr w:type="spellStart"/>
            <w:r w:rsidRPr="006F1932">
              <w:t>Окруж</w:t>
            </w:r>
            <w:proofErr w:type="spellEnd"/>
            <w:r w:rsidRPr="006F1932">
              <w:t>.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7</w:t>
            </w:r>
            <w:r w:rsidR="00CF5A6C">
              <w:t>2</w:t>
            </w:r>
            <w:r w:rsidRPr="006F1932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3,</w:t>
            </w:r>
            <w:r w:rsidR="00CF5A6C">
              <w:t>8</w:t>
            </w:r>
          </w:p>
        </w:tc>
      </w:tr>
      <w:tr w:rsidR="005006DA" w:rsidRPr="006F193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11.ИЗО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82</w:t>
            </w:r>
            <w:r w:rsidR="005006DA" w:rsidRPr="006F1932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4,</w:t>
            </w:r>
            <w:r w:rsidR="00CF5A6C">
              <w:t>0</w:t>
            </w:r>
          </w:p>
        </w:tc>
      </w:tr>
      <w:tr w:rsidR="005006DA" w:rsidRPr="006F193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12.Технология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4</w:t>
            </w:r>
            <w:r w:rsidR="00CF5A6C">
              <w:t>,6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15.История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73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3,</w:t>
            </w:r>
            <w:r w:rsidR="00CF5A6C">
              <w:t>6</w:t>
            </w:r>
          </w:p>
        </w:tc>
      </w:tr>
      <w:tr w:rsidR="005006DA" w:rsidRPr="00965005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16.Обществознание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62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3,</w:t>
            </w:r>
            <w:r w:rsidR="00CF5A6C">
              <w:t>4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17.Химия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68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3,</w:t>
            </w:r>
            <w:r w:rsidR="00CF5A6C">
              <w:t>7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18. 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64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3,5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19.Музыка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97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6C" w:rsidRPr="00965005" w:rsidRDefault="00CF5A6C" w:rsidP="005006DA">
            <w:pPr>
              <w:tabs>
                <w:tab w:val="center" w:pos="4677"/>
                <w:tab w:val="right" w:pos="9355"/>
              </w:tabs>
            </w:pPr>
            <w:r>
              <w:t>4,3</w:t>
            </w:r>
          </w:p>
        </w:tc>
      </w:tr>
      <w:tr w:rsidR="005006DA" w:rsidRPr="00E13E7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20.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 xml:space="preserve">100%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CF5A6C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</w:t>
            </w:r>
          </w:p>
        </w:tc>
      </w:tr>
      <w:tr w:rsidR="005006DA" w:rsidRPr="00E13E7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21.Информатика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91</w:t>
            </w:r>
            <w:r w:rsidR="005006DA" w:rsidRPr="00E13E7E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4,</w:t>
            </w:r>
            <w:r w:rsidR="00CF5A6C">
              <w:t>5</w:t>
            </w:r>
          </w:p>
        </w:tc>
      </w:tr>
      <w:tr w:rsidR="005006DA" w:rsidRPr="00E13E7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22. ОДНК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rPr>
                <w:lang w:eastAsia="en-US"/>
              </w:rPr>
              <w:t>без оценок</w:t>
            </w:r>
          </w:p>
        </w:tc>
      </w:tr>
      <w:tr w:rsidR="00AE1778" w:rsidRPr="00E13E7E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AE1778" w:rsidP="009B7F45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9B7F45">
              <w:t>3</w:t>
            </w:r>
            <w:r>
              <w:t xml:space="preserve">.алгебра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36,4%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AE1778" w:rsidP="005006DA">
            <w:pPr>
              <w:tabs>
                <w:tab w:val="center" w:pos="4677"/>
                <w:tab w:val="right" w:pos="9355"/>
              </w:tabs>
            </w:pPr>
            <w:r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3,5</w:t>
            </w:r>
          </w:p>
        </w:tc>
      </w:tr>
      <w:tr w:rsidR="00AE1778" w:rsidRPr="00E13E7E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AE1778" w:rsidP="009B7F45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9B7F45">
              <w:t>4</w:t>
            </w:r>
            <w:r>
              <w:t>. геометрия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36,4%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3,5</w:t>
            </w:r>
          </w:p>
        </w:tc>
      </w:tr>
    </w:tbl>
    <w:p w:rsidR="005006DA" w:rsidRDefault="005006DA" w:rsidP="005006DA">
      <w:pPr>
        <w:jc w:val="center"/>
        <w:rPr>
          <w:lang w:eastAsia="en-US"/>
        </w:rPr>
      </w:pPr>
    </w:p>
    <w:p w:rsidR="005006DA" w:rsidRPr="00A92574" w:rsidRDefault="009B7F45" w:rsidP="005006DA">
      <w:pPr>
        <w:rPr>
          <w:lang w:eastAsia="en-US"/>
        </w:rPr>
      </w:pPr>
      <w:r w:rsidRPr="00A92574">
        <w:rPr>
          <w:lang w:eastAsia="en-US"/>
        </w:rPr>
        <w:t>В</w:t>
      </w:r>
      <w:r w:rsidR="003D4E96" w:rsidRPr="00A92574">
        <w:rPr>
          <w:lang w:eastAsia="en-US"/>
        </w:rPr>
        <w:t xml:space="preserve"> </w:t>
      </w:r>
      <w:r w:rsidR="00BD61AD" w:rsidRPr="00A92574">
        <w:rPr>
          <w:lang w:eastAsia="en-US"/>
        </w:rPr>
        <w:t>20</w:t>
      </w:r>
      <w:r w:rsidR="003D4E96" w:rsidRPr="00A92574">
        <w:rPr>
          <w:lang w:eastAsia="en-US"/>
        </w:rPr>
        <w:t>1</w:t>
      </w:r>
      <w:r w:rsidRPr="00A92574">
        <w:rPr>
          <w:lang w:eastAsia="en-US"/>
        </w:rPr>
        <w:t xml:space="preserve">8 </w:t>
      </w:r>
      <w:r w:rsidR="003D4E96" w:rsidRPr="00A92574">
        <w:rPr>
          <w:lang w:eastAsia="en-US"/>
        </w:rPr>
        <w:t xml:space="preserve">году </w:t>
      </w:r>
      <w:proofErr w:type="gramStart"/>
      <w:r w:rsidR="003D4E96" w:rsidRPr="00A92574">
        <w:rPr>
          <w:lang w:eastAsia="en-US"/>
        </w:rPr>
        <w:t>средний</w:t>
      </w:r>
      <w:proofErr w:type="gramEnd"/>
      <w:r w:rsidR="003D4E96" w:rsidRPr="00A92574">
        <w:rPr>
          <w:lang w:eastAsia="en-US"/>
        </w:rPr>
        <w:t xml:space="preserve"> </w:t>
      </w:r>
      <w:proofErr w:type="spellStart"/>
      <w:r w:rsidR="003D4E96" w:rsidRPr="00A92574">
        <w:rPr>
          <w:lang w:eastAsia="en-US"/>
        </w:rPr>
        <w:t>балл</w:t>
      </w:r>
      <w:r w:rsidR="00A92574" w:rsidRPr="00A92574">
        <w:rPr>
          <w:lang w:eastAsia="en-US"/>
        </w:rPr>
        <w:t>по</w:t>
      </w:r>
      <w:proofErr w:type="spellEnd"/>
      <w:r w:rsidR="00A92574" w:rsidRPr="00A92574">
        <w:rPr>
          <w:lang w:eastAsia="en-US"/>
        </w:rPr>
        <w:t xml:space="preserve"> некоторым предметам повысился.</w:t>
      </w:r>
      <w:r w:rsidR="009A746D" w:rsidRPr="00A92574">
        <w:rPr>
          <w:lang w:eastAsia="en-US"/>
        </w:rPr>
        <w:t xml:space="preserve"> Повышению успеваемости способствовало внедрение</w:t>
      </w:r>
      <w:r w:rsidR="00432163" w:rsidRPr="00A92574">
        <w:rPr>
          <w:lang w:eastAsia="en-US"/>
        </w:rPr>
        <w:t xml:space="preserve"> педагогами технологий</w:t>
      </w:r>
      <w:proofErr w:type="gramStart"/>
      <w:r w:rsidR="00432163" w:rsidRPr="00A92574">
        <w:rPr>
          <w:lang w:eastAsia="en-US"/>
        </w:rPr>
        <w:t xml:space="preserve"> :</w:t>
      </w:r>
      <w:proofErr w:type="gramEnd"/>
      <w:r w:rsidR="00432163" w:rsidRPr="00A92574">
        <w:rPr>
          <w:lang w:eastAsia="en-US"/>
        </w:rPr>
        <w:t xml:space="preserve"> формирующее оценивание и работа с текстом.</w:t>
      </w:r>
      <w:r w:rsidR="009A746D" w:rsidRPr="00A92574">
        <w:rPr>
          <w:lang w:eastAsia="en-US"/>
        </w:rPr>
        <w:t xml:space="preserve"> </w:t>
      </w:r>
    </w:p>
    <w:p w:rsidR="003264D6" w:rsidRDefault="003264D6" w:rsidP="00762EC7">
      <w:pPr>
        <w:pStyle w:val="a3"/>
        <w:jc w:val="both"/>
      </w:pPr>
    </w:p>
    <w:p w:rsidR="00762EC7" w:rsidRPr="00925DBA" w:rsidRDefault="00762EC7" w:rsidP="00762EC7">
      <w:pPr>
        <w:pStyle w:val="a3"/>
        <w:jc w:val="both"/>
      </w:pPr>
      <w:r>
        <w:t>В 201</w:t>
      </w:r>
      <w:r w:rsidR="00A92574">
        <w:t>8</w:t>
      </w:r>
      <w:r w:rsidRPr="00925DBA">
        <w:t xml:space="preserve"> учебном году мониторинг учебно-воспитательного процесса осуществлялся эффективно по следующим направлениям: </w:t>
      </w:r>
    </w:p>
    <w:p w:rsidR="00762EC7" w:rsidRPr="00925DBA" w:rsidRDefault="00762EC7" w:rsidP="00762EC7">
      <w:pPr>
        <w:pStyle w:val="a3"/>
        <w:jc w:val="both"/>
      </w:pPr>
      <w:proofErr w:type="gramStart"/>
      <w:r w:rsidRPr="00925DBA">
        <w:t>– Мониторинг уровня адаптации личности в социуме (психолого-педагогические исследования по определению адаптации к новым условиям при переходе на</w:t>
      </w:r>
      <w:r>
        <w:t xml:space="preserve"> новую ступень обучения - 5 класс</w:t>
      </w:r>
      <w:r w:rsidRPr="00925DBA">
        <w:t xml:space="preserve">. </w:t>
      </w:r>
      <w:proofErr w:type="gramEnd"/>
    </w:p>
    <w:p w:rsidR="00762EC7" w:rsidRPr="00925DBA" w:rsidRDefault="00762EC7" w:rsidP="00762EC7">
      <w:pPr>
        <w:pStyle w:val="a3"/>
        <w:jc w:val="both"/>
      </w:pPr>
      <w:r w:rsidRPr="00925DBA">
        <w:lastRenderedPageBreak/>
        <w:t>- Анкетирование обучающихся и их родителей с целью выявления удовлетворенности образовательным процессом</w:t>
      </w:r>
    </w:p>
    <w:p w:rsidR="00762EC7" w:rsidRPr="00925DBA" w:rsidRDefault="00762EC7" w:rsidP="00762EC7">
      <w:pPr>
        <w:pStyle w:val="a3"/>
        <w:jc w:val="both"/>
      </w:pPr>
      <w:r w:rsidRPr="00925DBA">
        <w:t>– Исследование личностных особенностей учащихся 5-</w:t>
      </w:r>
      <w:r w:rsidR="003D4E96">
        <w:t>9</w:t>
      </w:r>
      <w:r w:rsidRPr="00925DBA">
        <w:t xml:space="preserve">классы (по запросу). </w:t>
      </w:r>
    </w:p>
    <w:p w:rsidR="00762EC7" w:rsidRPr="00925DBA" w:rsidRDefault="00762EC7" w:rsidP="00762EC7">
      <w:pPr>
        <w:pStyle w:val="a3"/>
        <w:jc w:val="both"/>
      </w:pPr>
      <w:r w:rsidRPr="00925DBA">
        <w:t>– Мониторинг интересов, склонностей и уровня профессиональной готовности учащихся в</w:t>
      </w:r>
      <w:r>
        <w:t xml:space="preserve"> рамках предмета «Профессиональное самоопределение учащихся</w:t>
      </w:r>
      <w:r w:rsidRPr="00925DBA">
        <w:t>» (9 классы)</w:t>
      </w:r>
      <w:proofErr w:type="gramStart"/>
      <w:r>
        <w:t xml:space="preserve"> </w:t>
      </w:r>
      <w:r w:rsidR="00A92574">
        <w:t>.</w:t>
      </w:r>
      <w:proofErr w:type="gramEnd"/>
    </w:p>
    <w:p w:rsidR="00762EC7" w:rsidRPr="00925DBA" w:rsidRDefault="00762EC7" w:rsidP="00762EC7">
      <w:pPr>
        <w:pStyle w:val="a3"/>
        <w:jc w:val="both"/>
      </w:pPr>
      <w:r w:rsidRPr="00925DBA">
        <w:t xml:space="preserve">– Мониторинг состояния здоровья </w:t>
      </w:r>
      <w:proofErr w:type="gramStart"/>
      <w:r w:rsidRPr="00925DBA">
        <w:t>обучающихся</w:t>
      </w:r>
      <w:proofErr w:type="gramEnd"/>
      <w:r w:rsidRPr="00925DBA">
        <w:t xml:space="preserve">;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– Мониторинг качества образования.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     Каждым направлением занимается отдельный специалист (социаль</w:t>
      </w:r>
      <w:r>
        <w:t>ный педагог, администрация школы</w:t>
      </w:r>
      <w:r w:rsidRPr="00925DBA">
        <w:t xml:space="preserve">, классный руководитель, учитель-предметник). На основе полученных данных осуществляется анализ учебно-воспитательного процесса и планирование дальнейшей деятельности образовательного учреждения.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Данные мониторинговых исследований обрабатываются с </w:t>
      </w:r>
      <w:r w:rsidRPr="00762EC7">
        <w:t>использованием ЭБД АСИОУ «Школа». База обновляется регулярно по мере поступления новых данных или изменения</w:t>
      </w:r>
      <w:r w:rsidRPr="00925DBA">
        <w:t xml:space="preserve"> данных по всем разделам обязательного минимума чаще, чем 2 раза в полугодие. Для мониторинга в школе используем сведения из  подсистем «Электронный журнал», «Учебный процесс», «Итоговая успеваем</w:t>
      </w:r>
      <w:r>
        <w:t>ость», «Ученический контингент», "Аттестация".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     Наличие  этих сведений позволяет фиксировать результаты обучающихся (в качестве результатов рассматриваем четвертные, годовые,</w:t>
      </w:r>
      <w:r>
        <w:t xml:space="preserve"> промежуточная аттестация,</w:t>
      </w:r>
      <w:r w:rsidRPr="00925DBA">
        <w:t xml:space="preserve"> экзаменационные и итоговые отметки, по которым формируется ряд текстовых отчётов и диаграмм), обрабатывать их и обеспечивать анализ в статистике и динамике.</w:t>
      </w:r>
    </w:p>
    <w:p w:rsidR="00762EC7" w:rsidRPr="00925DBA" w:rsidRDefault="00762EC7" w:rsidP="00762EC7">
      <w:pPr>
        <w:pStyle w:val="a3"/>
        <w:jc w:val="both"/>
        <w:rPr>
          <w:u w:val="single"/>
        </w:rPr>
      </w:pPr>
      <w:r w:rsidRPr="00925DBA">
        <w:rPr>
          <w:u w:val="single"/>
        </w:rPr>
        <w:t xml:space="preserve">Вывод: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- результаты мониторинга применяются для анализа состояния учебной деятельности учителя и учащихся (выделение отдельных вопросов по предметам, которые лучше или хуже усвоены отдельными учащимися данного класса, в сравнении с учащимися других классов в параллели); </w:t>
      </w:r>
    </w:p>
    <w:p w:rsidR="005006DA" w:rsidRPr="00953E37" w:rsidRDefault="00762EC7" w:rsidP="00762EC7">
      <w:pPr>
        <w:pStyle w:val="a3"/>
        <w:jc w:val="both"/>
      </w:pPr>
      <w:r w:rsidRPr="00925DBA">
        <w:t xml:space="preserve">- результаты мониторинга используются в целях информирования родителей и обучающихся о результативности деятельности ОУ (рейтинги учащихся класса по предметам, по итогам четвертей, ежегодные отчеты по анализу результатов итоговой государственной аттестации выпускников по предметам (в том числе – в форме </w:t>
      </w:r>
      <w:r w:rsidR="00D72ECC">
        <w:t>ОГЭ</w:t>
      </w:r>
      <w:r w:rsidRPr="00925DBA">
        <w:t xml:space="preserve"> для обучающихся и родителей); </w:t>
      </w:r>
    </w:p>
    <w:p w:rsidR="005006DA" w:rsidRDefault="005006DA" w:rsidP="007E19F4">
      <w:pPr>
        <w:ind w:firstLine="540"/>
        <w:jc w:val="both"/>
      </w:pPr>
      <w:r w:rsidRPr="00953E37">
        <w:t>В течение года проводился контроль прохождения  программы учителями – предметниками. Учебная программа по всем предметам выполнена.</w:t>
      </w:r>
    </w:p>
    <w:p w:rsidR="007E19F4" w:rsidRPr="00953E37" w:rsidRDefault="007E19F4" w:rsidP="007E19F4">
      <w:pPr>
        <w:ind w:firstLine="708"/>
        <w:jc w:val="both"/>
      </w:pPr>
      <w:r w:rsidRPr="00953E37">
        <w:t>Особое внимание в работе школы уделялось совершенствованию форм и методов организации уроков. Основными направлениями посещения уроков были: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общая организация урока;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индивидуальная работа на уроке;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соблюдение техники безопасности на уроке;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использование мультимедийных технологий;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применение новых</w:t>
      </w:r>
      <w:r w:rsidR="00432163">
        <w:t xml:space="preserve"> технологий, </w:t>
      </w:r>
      <w:r w:rsidRPr="00953E37">
        <w:t xml:space="preserve"> форм и методов работы;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оценка знаний, умений, навыков учащихся;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 xml:space="preserve">использование на уроках </w:t>
      </w:r>
      <w:proofErr w:type="spellStart"/>
      <w:r w:rsidRPr="00953E37">
        <w:t>КИМов</w:t>
      </w:r>
      <w:proofErr w:type="spellEnd"/>
      <w:r w:rsidRPr="00953E37">
        <w:t>.</w:t>
      </w:r>
    </w:p>
    <w:p w:rsidR="007E19F4" w:rsidRPr="00953E37" w:rsidRDefault="007E19F4" w:rsidP="007E19F4">
      <w:pPr>
        <w:jc w:val="both"/>
      </w:pPr>
      <w:r w:rsidRPr="00953E37">
        <w:tab/>
        <w:t xml:space="preserve">По итогам контроля были написаны справки, результаты которых доведены до сведения учителей. По результатам итоговой аттестации были проведены педсоветы, оформлена необходимая документация. 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t xml:space="preserve">Контроль осуществлялся как в форме инспектирования, так и в форме оказания методической помощи. План </w:t>
      </w:r>
      <w:proofErr w:type="spellStart"/>
      <w:r w:rsidRPr="00953E37">
        <w:t>внутришкольного</w:t>
      </w:r>
      <w:proofErr w:type="spellEnd"/>
      <w:r w:rsidRPr="00953E37">
        <w:t xml:space="preserve"> контроль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совещаний, заседаниях ШМО, в приказах директора, в справках. 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lastRenderedPageBreak/>
        <w:t xml:space="preserve">Уровень </w:t>
      </w:r>
      <w:proofErr w:type="spellStart"/>
      <w:r w:rsidRPr="00953E37">
        <w:t>обученности</w:t>
      </w:r>
      <w:proofErr w:type="spellEnd"/>
      <w:r w:rsidRPr="00953E37">
        <w:t xml:space="preserve"> учащихся  2- </w:t>
      </w:r>
      <w:r w:rsidR="00D72ECC">
        <w:t>9</w:t>
      </w:r>
      <w:r w:rsidRPr="00953E37">
        <w:t xml:space="preserve"> классов изучался и анализировался систематически  путем проведения контрольных,  тестовых  работ  (входных,  четвертных, по итогам полугодий, года</w:t>
      </w:r>
      <w:r>
        <w:t>, промежуточной аттестации</w:t>
      </w:r>
      <w:r w:rsidR="003D4E96">
        <w:t>, ВПР</w:t>
      </w:r>
      <w:r w:rsidRPr="00953E37">
        <w:t xml:space="preserve">), проведенных в рамках </w:t>
      </w:r>
      <w:proofErr w:type="gramStart"/>
      <w:r w:rsidRPr="00953E37">
        <w:t>контроля  за</w:t>
      </w:r>
      <w:proofErr w:type="gramEnd"/>
      <w:r w:rsidRPr="00953E37">
        <w:t xml:space="preserve"> качеством преподавания предметов, классно - обобщающего контроля.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t xml:space="preserve">Знания обучающихся 2- </w:t>
      </w:r>
      <w:r w:rsidR="00D72ECC">
        <w:t>9</w:t>
      </w:r>
      <w:r w:rsidRPr="00953E37">
        <w:t xml:space="preserve"> классов подвергались всестороннему анализу и сравнению по  предметам, темам, классам, с выходом на конкретного учителя.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</w:r>
    </w:p>
    <w:p w:rsidR="007E19F4" w:rsidRPr="00953E37" w:rsidRDefault="007E19F4" w:rsidP="009E4D41">
      <w:pPr>
        <w:spacing w:before="100" w:beforeAutospacing="1" w:after="100" w:afterAutospacing="1"/>
        <w:ind w:firstLine="708"/>
        <w:contextualSpacing/>
        <w:jc w:val="both"/>
      </w:pPr>
      <w:r w:rsidRPr="00953E37">
        <w:t>В течение учебного года проводился мониторинг уровня сформированности</w:t>
      </w:r>
      <w:r w:rsidR="009E4D41">
        <w:t xml:space="preserve"> </w:t>
      </w:r>
      <w:r w:rsidRPr="00953E37">
        <w:t xml:space="preserve">обязательных результатов </w:t>
      </w:r>
      <w:proofErr w:type="gramStart"/>
      <w:r w:rsidRPr="00953E37">
        <w:t>обучения по</w:t>
      </w:r>
      <w:proofErr w:type="gramEnd"/>
      <w:r w:rsidRPr="00953E37">
        <w:t xml:space="preserve"> русскому языку и математике в виде контрольных работ.  Работы анализировались, обсуждались на заседаниях ШМО, совещаниях</w:t>
      </w:r>
      <w:r>
        <w:t>.</w:t>
      </w:r>
    </w:p>
    <w:p w:rsidR="009E4D41" w:rsidRDefault="007E19F4" w:rsidP="00DD5487">
      <w:pPr>
        <w:contextualSpacing/>
        <w:jc w:val="both"/>
      </w:pPr>
      <w:r w:rsidRPr="00953E37">
        <w:tab/>
      </w:r>
      <w:r w:rsidRPr="00953E37">
        <w:rPr>
          <w:rFonts w:eastAsia="Calibri"/>
        </w:rPr>
        <w:t>В соответствии с письмом Федеральной службы по надзору в сфере образования и науки от 25.09.2015 №02-435 «О проведении апробации Всероссийских проверочных работ»,</w:t>
      </w:r>
      <w:r>
        <w:t xml:space="preserve"> в 4</w:t>
      </w:r>
      <w:r w:rsidR="00D72ECC">
        <w:t>-</w:t>
      </w:r>
      <w:r w:rsidR="00F32D3F">
        <w:t>7</w:t>
      </w:r>
      <w:r>
        <w:t xml:space="preserve"> класс</w:t>
      </w:r>
      <w:r w:rsidR="00D72ECC">
        <w:t>ах</w:t>
      </w:r>
      <w:r>
        <w:t xml:space="preserve"> был проведен </w:t>
      </w:r>
      <w:r w:rsidRPr="00953E37">
        <w:t xml:space="preserve">мониторинг </w:t>
      </w:r>
      <w:r>
        <w:t xml:space="preserve">ВПР </w:t>
      </w:r>
      <w:r w:rsidRPr="00953E37">
        <w:t>образовательных достижений обучающихся  по русскому языку</w:t>
      </w:r>
      <w:proofErr w:type="gramStart"/>
      <w:r>
        <w:t>,</w:t>
      </w:r>
      <w:r w:rsidRPr="00953E37">
        <w:t>м</w:t>
      </w:r>
      <w:proofErr w:type="gramEnd"/>
      <w:r w:rsidRPr="00953E37">
        <w:t>атематике</w:t>
      </w:r>
      <w:r w:rsidR="00D72ECC">
        <w:t>,</w:t>
      </w:r>
      <w:r>
        <w:t xml:space="preserve"> окружающему миру</w:t>
      </w:r>
      <w:r w:rsidR="00D72ECC">
        <w:t>, биологии</w:t>
      </w:r>
      <w:r w:rsidRPr="00953E37">
        <w:t xml:space="preserve">. </w:t>
      </w:r>
      <w:proofErr w:type="gramStart"/>
      <w:r w:rsidRPr="00953E37">
        <w:t xml:space="preserve">Данный мониторинг показал </w:t>
      </w:r>
      <w:r w:rsidR="00F32D3F">
        <w:t>средние</w:t>
      </w:r>
      <w:r w:rsidRPr="00953E37">
        <w:t xml:space="preserve"> результаты  по </w:t>
      </w:r>
      <w:r>
        <w:t>всем проверяемым предметам,</w:t>
      </w:r>
      <w:r w:rsidRPr="00953E37">
        <w:t xml:space="preserve"> качество знаний находится на допустимом   и хорошем уровнях.</w:t>
      </w:r>
      <w:proofErr w:type="gramEnd"/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t xml:space="preserve">В течение учебного года заместителем директора по УВР осуществлялся </w:t>
      </w:r>
      <w:proofErr w:type="gramStart"/>
      <w:r w:rsidRPr="00953E37">
        <w:t>контроль за</w:t>
      </w:r>
      <w:proofErr w:type="gramEnd"/>
      <w:r w:rsidRPr="00953E37"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  предметам учебного плана во всех  классах в 201</w:t>
      </w:r>
      <w:r w:rsidR="00662C15">
        <w:t>7</w:t>
      </w:r>
      <w:r w:rsidRPr="00953E37">
        <w:t>- 201</w:t>
      </w:r>
      <w:r w:rsidR="00662C15">
        <w:t xml:space="preserve">8 </w:t>
      </w:r>
      <w:r w:rsidRPr="00953E37">
        <w:t>учебном году выполнены в полном объеме.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</w:pPr>
      <w:r w:rsidRPr="00953E37">
        <w:t>Формы и методы контроля соответствуют задачам, которые ставил педагогический коллектив школы на учебный год.</w:t>
      </w:r>
    </w:p>
    <w:p w:rsidR="007E19F4" w:rsidRPr="007E19F4" w:rsidRDefault="007E19F4" w:rsidP="007E19F4">
      <w:pPr>
        <w:pStyle w:val="1"/>
        <w:jc w:val="both"/>
        <w:rPr>
          <w:rFonts w:ascii="Times New Roman" w:hAnsi="Times New Roman"/>
          <w:b/>
        </w:rPr>
      </w:pPr>
      <w:r w:rsidRPr="007E19F4">
        <w:rPr>
          <w:rFonts w:ascii="Times New Roman" w:hAnsi="Times New Roman"/>
          <w:b/>
        </w:rPr>
        <w:t>Результаты  ГИА -9 класс  за 201</w:t>
      </w:r>
      <w:r w:rsidR="00662C15">
        <w:rPr>
          <w:rFonts w:ascii="Times New Roman" w:hAnsi="Times New Roman"/>
          <w:b/>
        </w:rPr>
        <w:t>7</w:t>
      </w:r>
      <w:r w:rsidRPr="007E19F4">
        <w:rPr>
          <w:rFonts w:ascii="Times New Roman" w:hAnsi="Times New Roman"/>
          <w:b/>
        </w:rPr>
        <w:t>-201</w:t>
      </w:r>
      <w:r w:rsidR="00662C15">
        <w:rPr>
          <w:rFonts w:ascii="Times New Roman" w:hAnsi="Times New Roman"/>
          <w:b/>
        </w:rPr>
        <w:t>8</w:t>
      </w:r>
      <w:r w:rsidRPr="007E19F4">
        <w:rPr>
          <w:rFonts w:ascii="Times New Roman" w:hAnsi="Times New Roman"/>
          <w:b/>
        </w:rPr>
        <w:t xml:space="preserve"> учебный год:</w:t>
      </w:r>
    </w:p>
    <w:p w:rsidR="007E19F4" w:rsidRPr="00D327CC" w:rsidRDefault="007E19F4" w:rsidP="007E19F4">
      <w:pPr>
        <w:pStyle w:val="1"/>
        <w:jc w:val="both"/>
        <w:rPr>
          <w:rFonts w:ascii="Times New Roman" w:hAnsi="Times New Roman"/>
        </w:rPr>
      </w:pPr>
      <w:r w:rsidRPr="00D327CC">
        <w:rPr>
          <w:rFonts w:ascii="Times New Roman" w:hAnsi="Times New Roman"/>
        </w:rPr>
        <w:t xml:space="preserve"> В 201</w:t>
      </w:r>
      <w:r w:rsidR="00662C15">
        <w:rPr>
          <w:rFonts w:ascii="Times New Roman" w:hAnsi="Times New Roman"/>
        </w:rPr>
        <w:t>7</w:t>
      </w:r>
      <w:r w:rsidRPr="00D327CC">
        <w:rPr>
          <w:rFonts w:ascii="Times New Roman" w:hAnsi="Times New Roman"/>
        </w:rPr>
        <w:t>/1</w:t>
      </w:r>
      <w:r w:rsidR="00662C15">
        <w:rPr>
          <w:rFonts w:ascii="Times New Roman" w:hAnsi="Times New Roman"/>
        </w:rPr>
        <w:t>8</w:t>
      </w:r>
      <w:r w:rsidRPr="00D327CC">
        <w:rPr>
          <w:rFonts w:ascii="Times New Roman" w:hAnsi="Times New Roman"/>
        </w:rPr>
        <w:t xml:space="preserve"> учебном году в 9  классе на конец учебного года обучались </w:t>
      </w:r>
      <w:r w:rsidR="00662C15">
        <w:rPr>
          <w:rFonts w:ascii="Times New Roman" w:hAnsi="Times New Roman"/>
        </w:rPr>
        <w:t>7</w:t>
      </w:r>
      <w:r w:rsidRPr="00D327CC">
        <w:rPr>
          <w:rFonts w:ascii="Times New Roman" w:hAnsi="Times New Roman"/>
        </w:rPr>
        <w:t xml:space="preserve"> человек. К государственной итоговой аттестации были допущены </w:t>
      </w:r>
      <w:r w:rsidR="00662C15">
        <w:rPr>
          <w:rFonts w:ascii="Times New Roman" w:hAnsi="Times New Roman"/>
        </w:rPr>
        <w:t>7</w:t>
      </w:r>
      <w:r w:rsidRPr="00D327CC">
        <w:rPr>
          <w:rFonts w:ascii="Times New Roman" w:hAnsi="Times New Roman"/>
        </w:rPr>
        <w:t xml:space="preserve"> человек. Программный материал по предметам усвоен всеми обучающимися. Практическая часть программ  выполнена.</w:t>
      </w:r>
    </w:p>
    <w:p w:rsidR="007E19F4" w:rsidRDefault="007E19F4" w:rsidP="007E19F4">
      <w:pPr>
        <w:tabs>
          <w:tab w:val="left" w:pos="1680"/>
        </w:tabs>
        <w:jc w:val="both"/>
      </w:pPr>
      <w:r w:rsidRPr="00D327CC">
        <w:t xml:space="preserve">Обязательные экзамены по русскому языку и по математике </w:t>
      </w:r>
      <w:proofErr w:type="gramStart"/>
      <w:r w:rsidRPr="00D327CC">
        <w:t>сдавали в новой форме сдавали</w:t>
      </w:r>
      <w:proofErr w:type="gramEnd"/>
      <w:r w:rsidR="009E4D41">
        <w:t xml:space="preserve"> </w:t>
      </w:r>
      <w:r w:rsidR="00662C15">
        <w:t xml:space="preserve">4 </w:t>
      </w:r>
      <w:r w:rsidR="00F813D9">
        <w:t>ученика в форме ОГЭ</w:t>
      </w:r>
      <w:r w:rsidR="00662C15">
        <w:t>, 3 ученика сдавали ГВЭ</w:t>
      </w:r>
      <w:r w:rsidRPr="00D327CC">
        <w:t xml:space="preserve"> Предметы по выбору: </w:t>
      </w:r>
      <w:r>
        <w:t xml:space="preserve"> обществознание – </w:t>
      </w:r>
      <w:r w:rsidR="00662C15">
        <w:t>2</w:t>
      </w:r>
      <w:r>
        <w:t xml:space="preserve"> человек</w:t>
      </w:r>
      <w:r w:rsidR="00F813D9">
        <w:t>а</w:t>
      </w:r>
      <w:r>
        <w:t xml:space="preserve">, биология- </w:t>
      </w:r>
      <w:r w:rsidR="00662C15">
        <w:t>4 человека, география – 2 человека.</w:t>
      </w:r>
    </w:p>
    <w:p w:rsidR="007E19F4" w:rsidRPr="007E19F4" w:rsidRDefault="007E19F4" w:rsidP="007E19F4">
      <w:pPr>
        <w:pStyle w:val="a3"/>
      </w:pPr>
      <w:proofErr w:type="spellStart"/>
      <w:r w:rsidRPr="003F5A95">
        <w:t>Справляемость</w:t>
      </w:r>
      <w:proofErr w:type="spellEnd"/>
      <w:r w:rsidRPr="003F5A95">
        <w:t xml:space="preserve">  по математике</w:t>
      </w:r>
      <w:r w:rsidR="00F813D9">
        <w:t xml:space="preserve"> -</w:t>
      </w:r>
      <w:r w:rsidRPr="003F5A95">
        <w:t xml:space="preserve">  100%, по русскому языку – 100 %  (показатели не изменились)</w:t>
      </w:r>
      <w:r w:rsidR="00F813D9">
        <w:rPr>
          <w:b/>
          <w:bCs/>
        </w:rPr>
        <w:t xml:space="preserve">, </w:t>
      </w:r>
      <w:r w:rsidR="00F813D9" w:rsidRPr="00F813D9">
        <w:rPr>
          <w:bCs/>
        </w:rPr>
        <w:t>по обществознанию</w:t>
      </w:r>
      <w:r w:rsidR="00662C15">
        <w:rPr>
          <w:bCs/>
        </w:rPr>
        <w:t xml:space="preserve">, географии </w:t>
      </w:r>
      <w:r w:rsidR="00F813D9" w:rsidRPr="00F813D9">
        <w:rPr>
          <w:bCs/>
        </w:rPr>
        <w:t xml:space="preserve"> и биологии – по 100 %</w:t>
      </w:r>
    </w:p>
    <w:p w:rsidR="007E19F4" w:rsidRDefault="007E19F4" w:rsidP="007E19F4">
      <w:pPr>
        <w:jc w:val="center"/>
      </w:pPr>
    </w:p>
    <w:p w:rsidR="007E19F4" w:rsidRDefault="007E19F4" w:rsidP="007E19F4">
      <w:pPr>
        <w:jc w:val="center"/>
        <w:rPr>
          <w:b/>
          <w:bCs/>
        </w:rPr>
      </w:pPr>
    </w:p>
    <w:p w:rsidR="00A92574" w:rsidRDefault="00A92574" w:rsidP="007E19F4">
      <w:pPr>
        <w:jc w:val="center"/>
        <w:rPr>
          <w:b/>
          <w:bCs/>
        </w:rPr>
      </w:pPr>
    </w:p>
    <w:p w:rsidR="00A92574" w:rsidRDefault="00A92574" w:rsidP="007E19F4">
      <w:pPr>
        <w:jc w:val="center"/>
        <w:rPr>
          <w:b/>
          <w:bCs/>
        </w:rPr>
      </w:pPr>
    </w:p>
    <w:p w:rsidR="007E19F4" w:rsidRDefault="007E19F4" w:rsidP="007E19F4">
      <w:pPr>
        <w:jc w:val="center"/>
        <w:rPr>
          <w:b/>
          <w:bCs/>
        </w:rPr>
      </w:pPr>
      <w:r w:rsidRPr="00C3102E">
        <w:rPr>
          <w:b/>
          <w:bCs/>
        </w:rPr>
        <w:t>Сравнение результатов  ОГЭ</w:t>
      </w:r>
    </w:p>
    <w:p w:rsidR="007E19F4" w:rsidRDefault="007E19F4" w:rsidP="007E19F4">
      <w:pPr>
        <w:rPr>
          <w:b/>
          <w:bCs/>
        </w:rPr>
      </w:pPr>
    </w:p>
    <w:p w:rsidR="007E19F4" w:rsidRPr="00231772" w:rsidRDefault="007E19F4" w:rsidP="007E19F4">
      <w:pPr>
        <w:jc w:val="center"/>
        <w:rPr>
          <w:b/>
          <w:bCs/>
        </w:rPr>
      </w:pPr>
    </w:p>
    <w:p w:rsidR="007E19F4" w:rsidRDefault="007E19F4" w:rsidP="007E19F4">
      <w:pPr>
        <w:tabs>
          <w:tab w:val="left" w:pos="1680"/>
        </w:tabs>
        <w:ind w:left="-142"/>
        <w:jc w:val="both"/>
      </w:pPr>
      <w:r w:rsidRPr="00E4757D">
        <w:lastRenderedPageBreak/>
        <w:t xml:space="preserve">В течение учебного года учителями проводилась систематическая работа по подготовке к государственной (итоговой) аттестации: консультации, индивидуальные занятия, повторение пройденного материала на уроках, ведение мониторинга </w:t>
      </w:r>
      <w:proofErr w:type="spellStart"/>
      <w:r w:rsidRPr="00E4757D">
        <w:t>обученности</w:t>
      </w:r>
      <w:proofErr w:type="spellEnd"/>
      <w:r w:rsidRPr="00E4757D">
        <w:t xml:space="preserve"> по предметам, своевременное  выявление пробелов в знаниях, коррекция типичных ошибок. </w:t>
      </w:r>
    </w:p>
    <w:p w:rsidR="007E19F4" w:rsidRDefault="007E19F4" w:rsidP="007E19F4">
      <w:pPr>
        <w:tabs>
          <w:tab w:val="left" w:pos="1680"/>
        </w:tabs>
        <w:ind w:left="-142"/>
        <w:jc w:val="both"/>
      </w:pPr>
      <w:r w:rsidRPr="00E4757D">
        <w:t>Анализ результатов итоговой аттестации позволяет сделать вывод о том, что качество знаний обучающихся 9 класс</w:t>
      </w:r>
      <w:r w:rsidR="00CF605A">
        <w:t>а</w:t>
      </w:r>
      <w:r w:rsidRPr="00E4757D">
        <w:t xml:space="preserve"> соответствует федеральным государственным образовательным стандартам, минимуму обязательного содержания основного </w:t>
      </w:r>
      <w:r w:rsidR="003D4E96">
        <w:t>общего образования по предметам</w:t>
      </w:r>
    </w:p>
    <w:p w:rsidR="003D4E96" w:rsidRDefault="003D4E96" w:rsidP="003D4E96">
      <w:pPr>
        <w:jc w:val="center"/>
        <w:rPr>
          <w:b/>
          <w:iCs/>
        </w:rPr>
      </w:pPr>
      <w:r w:rsidRPr="00953E37">
        <w:rPr>
          <w:b/>
          <w:iCs/>
        </w:rPr>
        <w:t xml:space="preserve">Результаты ГИА в форме ОГЭ </w:t>
      </w:r>
      <w:r>
        <w:rPr>
          <w:b/>
          <w:iCs/>
        </w:rPr>
        <w:t xml:space="preserve"> за последние три года</w:t>
      </w:r>
    </w:p>
    <w:p w:rsidR="003D4E96" w:rsidRPr="00953E37" w:rsidRDefault="003D4E96" w:rsidP="003D4E96">
      <w:pPr>
        <w:jc w:val="center"/>
        <w:rPr>
          <w:b/>
          <w:iCs/>
        </w:rPr>
      </w:pPr>
    </w:p>
    <w:tbl>
      <w:tblPr>
        <w:tblW w:w="1686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18"/>
        <w:gridCol w:w="851"/>
        <w:gridCol w:w="850"/>
        <w:gridCol w:w="850"/>
        <w:gridCol w:w="709"/>
        <w:gridCol w:w="709"/>
        <w:gridCol w:w="709"/>
        <w:gridCol w:w="708"/>
        <w:gridCol w:w="851"/>
        <w:gridCol w:w="1134"/>
        <w:gridCol w:w="567"/>
        <w:gridCol w:w="709"/>
        <w:gridCol w:w="567"/>
        <w:gridCol w:w="850"/>
        <w:gridCol w:w="992"/>
        <w:gridCol w:w="993"/>
        <w:gridCol w:w="850"/>
        <w:gridCol w:w="850"/>
        <w:gridCol w:w="850"/>
      </w:tblGrid>
      <w:tr w:rsidR="003D4E96" w:rsidRPr="00953E37" w:rsidTr="009A746D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E96" w:rsidRPr="00953E37" w:rsidRDefault="003D4E96" w:rsidP="009A746D">
            <w:pPr>
              <w:ind w:left="113" w:right="113"/>
              <w:jc w:val="center"/>
              <w:rPr>
                <w:iCs/>
              </w:rPr>
            </w:pPr>
            <w:r w:rsidRPr="00953E37">
              <w:rPr>
                <w:iCs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 xml:space="preserve">Предмет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AB5B64" w:rsidRDefault="00662C15" w:rsidP="0069033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2016 </w:t>
            </w:r>
            <w:r w:rsidR="003D4E96" w:rsidRPr="00AB5B64">
              <w:rPr>
                <w:b/>
                <w:iCs/>
              </w:rPr>
              <w:t>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AB5B64" w:rsidRDefault="003D4E96" w:rsidP="00662C15">
            <w:pPr>
              <w:jc w:val="center"/>
              <w:rPr>
                <w:b/>
                <w:iCs/>
              </w:rPr>
            </w:pPr>
            <w:r w:rsidRPr="00AB5B64">
              <w:rPr>
                <w:b/>
                <w:iCs/>
              </w:rPr>
              <w:t>201</w:t>
            </w:r>
            <w:r w:rsidR="00662C15">
              <w:rPr>
                <w:b/>
                <w:iCs/>
              </w:rPr>
              <w:t>7</w:t>
            </w:r>
            <w:r w:rsidR="00690334">
              <w:rPr>
                <w:b/>
                <w:iCs/>
              </w:rPr>
              <w:t xml:space="preserve"> </w:t>
            </w:r>
            <w:r w:rsidRPr="00AB5B64">
              <w:rPr>
                <w:b/>
                <w:iCs/>
              </w:rPr>
              <w:t>год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305C49">
            <w:pPr>
              <w:jc w:val="center"/>
              <w:rPr>
                <w:iCs/>
              </w:rPr>
            </w:pPr>
            <w:r w:rsidRPr="00AB5B64">
              <w:rPr>
                <w:b/>
                <w:iCs/>
              </w:rPr>
              <w:t>201</w:t>
            </w:r>
            <w:r w:rsidR="00305C49">
              <w:rPr>
                <w:b/>
                <w:iCs/>
              </w:rPr>
              <w:t>8</w:t>
            </w:r>
            <w:r w:rsidRPr="00AB5B64">
              <w:rPr>
                <w:b/>
                <w:iCs/>
              </w:rPr>
              <w:t xml:space="preserve"> год</w:t>
            </w:r>
          </w:p>
        </w:tc>
      </w:tr>
      <w:tr w:rsidR="003D4E96" w:rsidRPr="00953E37" w:rsidTr="009A746D">
        <w:trPr>
          <w:trHeight w:val="1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 xml:space="preserve">Кол-во 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%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 xml:space="preserve"> успеваем.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%  качества</w:t>
            </w:r>
          </w:p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rPr>
                <w:iCs/>
              </w:rPr>
            </w:pPr>
            <w:r>
              <w:rPr>
                <w:iCs/>
              </w:rPr>
              <w:t>Ср</w:t>
            </w:r>
            <w:proofErr w:type="gramStart"/>
            <w:r>
              <w:rPr>
                <w:iCs/>
              </w:rPr>
              <w:t>.б</w:t>
            </w:r>
            <w:proofErr w:type="gramEnd"/>
            <w:r>
              <w:rPr>
                <w:iCs/>
              </w:rPr>
              <w:t>алл</w:t>
            </w:r>
          </w:p>
          <w:p w:rsidR="003D4E96" w:rsidRPr="006013C9" w:rsidRDefault="003D4E96" w:rsidP="009A746D">
            <w:pPr>
              <w:rPr>
                <w:iCs/>
              </w:rPr>
            </w:pPr>
            <w:r>
              <w:rPr>
                <w:iCs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013C9" w:rsidRDefault="003D4E96" w:rsidP="009A746D">
            <w:pPr>
              <w:rPr>
                <w:iCs/>
              </w:rPr>
            </w:pPr>
            <w:r w:rsidRPr="006013C9">
              <w:rPr>
                <w:iCs/>
              </w:rPr>
              <w:t>Ср</w:t>
            </w:r>
            <w:proofErr w:type="gramStart"/>
            <w:r w:rsidRPr="006013C9">
              <w:rPr>
                <w:iCs/>
              </w:rPr>
              <w:t>.б</w:t>
            </w:r>
            <w:proofErr w:type="gramEnd"/>
            <w:r w:rsidRPr="006013C9">
              <w:rPr>
                <w:iCs/>
              </w:rPr>
              <w:t>алл</w:t>
            </w:r>
            <w:r>
              <w:rPr>
                <w:iCs/>
              </w:rPr>
              <w:t xml:space="preserve"> по району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214FA7" w:rsidRDefault="003D4E96" w:rsidP="009A746D">
            <w:pPr>
              <w:rPr>
                <w:iCs/>
              </w:rPr>
            </w:pPr>
            <w:proofErr w:type="spellStart"/>
            <w:r w:rsidRPr="00214FA7">
              <w:rPr>
                <w:iCs/>
              </w:rPr>
              <w:t>Ср</w:t>
            </w:r>
            <w:proofErr w:type="gramStart"/>
            <w:r w:rsidRPr="00214FA7">
              <w:rPr>
                <w:iCs/>
              </w:rPr>
              <w:t>.б</w:t>
            </w:r>
            <w:proofErr w:type="gramEnd"/>
            <w:r w:rsidRPr="00214FA7">
              <w:rPr>
                <w:iCs/>
              </w:rPr>
              <w:t>алл</w:t>
            </w:r>
            <w:r>
              <w:rPr>
                <w:iCs/>
              </w:rPr>
              <w:t>по</w:t>
            </w:r>
            <w:proofErr w:type="spellEnd"/>
            <w:r>
              <w:rPr>
                <w:iCs/>
              </w:rPr>
              <w:t xml:space="preserve"> области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 xml:space="preserve">Кол-во </w:t>
            </w:r>
          </w:p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уч-ся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 xml:space="preserve">% </w:t>
            </w:r>
          </w:p>
          <w:p w:rsidR="003D4E96" w:rsidRPr="00953E37" w:rsidRDefault="003D4E96" w:rsidP="009A746D">
            <w:pPr>
              <w:rPr>
                <w:iCs/>
              </w:rPr>
            </w:pPr>
            <w:proofErr w:type="spellStart"/>
            <w:r w:rsidRPr="00953E37">
              <w:rPr>
                <w:iCs/>
              </w:rPr>
              <w:t>успевам</w:t>
            </w:r>
            <w:proofErr w:type="spellEnd"/>
            <w:r w:rsidRPr="00953E37">
              <w:rPr>
                <w:iCs/>
              </w:rPr>
              <w:t>.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% качества знаний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426CE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Ср</w:t>
            </w:r>
            <w:proofErr w:type="gramStart"/>
            <w:r w:rsidRPr="006426CE">
              <w:rPr>
                <w:iCs/>
              </w:rPr>
              <w:t>.б</w:t>
            </w:r>
            <w:proofErr w:type="gramEnd"/>
            <w:r w:rsidRPr="006426CE">
              <w:rPr>
                <w:iCs/>
              </w:rPr>
              <w:t>алл</w:t>
            </w:r>
          </w:p>
          <w:p w:rsidR="003D4E96" w:rsidRPr="00796092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426CE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Ср</w:t>
            </w:r>
            <w:proofErr w:type="gramStart"/>
            <w:r w:rsidRPr="006426CE">
              <w:rPr>
                <w:iCs/>
              </w:rPr>
              <w:t>.б</w:t>
            </w:r>
            <w:proofErr w:type="gramEnd"/>
            <w:r w:rsidRPr="006426CE">
              <w:rPr>
                <w:iCs/>
              </w:rPr>
              <w:t xml:space="preserve">алл по </w:t>
            </w:r>
            <w:r>
              <w:rPr>
                <w:iCs/>
              </w:rPr>
              <w:t>району</w:t>
            </w:r>
          </w:p>
          <w:p w:rsidR="003D4E96" w:rsidRPr="00796092" w:rsidRDefault="003D4E96" w:rsidP="009A746D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426CE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Ср</w:t>
            </w:r>
            <w:proofErr w:type="gramStart"/>
            <w:r w:rsidRPr="006426CE">
              <w:rPr>
                <w:iCs/>
              </w:rPr>
              <w:t>.б</w:t>
            </w:r>
            <w:proofErr w:type="gramEnd"/>
            <w:r w:rsidRPr="006426CE">
              <w:rPr>
                <w:iCs/>
              </w:rPr>
              <w:t>алл по области</w:t>
            </w:r>
          </w:p>
          <w:p w:rsidR="003D4E96" w:rsidRPr="00796092" w:rsidRDefault="003D4E96" w:rsidP="009A746D">
            <w:pPr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 xml:space="preserve">Кол-во </w:t>
            </w:r>
          </w:p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>уч-ся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 xml:space="preserve">% </w:t>
            </w:r>
          </w:p>
          <w:p w:rsidR="003D4E96" w:rsidRPr="00796092" w:rsidRDefault="003D4E96" w:rsidP="009A746D">
            <w:pPr>
              <w:rPr>
                <w:iCs/>
              </w:rPr>
            </w:pPr>
            <w:proofErr w:type="spellStart"/>
            <w:r w:rsidRPr="00796092">
              <w:rPr>
                <w:iCs/>
              </w:rPr>
              <w:t>успевам</w:t>
            </w:r>
            <w:proofErr w:type="spellEnd"/>
            <w:r w:rsidRPr="00796092">
              <w:rPr>
                <w:iCs/>
              </w:rPr>
              <w:t>.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>% качества знаний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B5DEF" w:rsidRDefault="003D4E96" w:rsidP="009A746D">
            <w:r w:rsidRPr="006B5DEF">
              <w:t>Ср</w:t>
            </w:r>
            <w:proofErr w:type="gramStart"/>
            <w:r w:rsidRPr="006B5DEF">
              <w:t>.б</w:t>
            </w:r>
            <w:proofErr w:type="gramEnd"/>
            <w:r w:rsidRPr="006B5DEF">
              <w:t>алл</w:t>
            </w:r>
            <w:r>
              <w:t xml:space="preserve">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C0700" w:rsidRDefault="003D4E96" w:rsidP="009A746D">
            <w:pPr>
              <w:rPr>
                <w:i/>
              </w:rPr>
            </w:pPr>
            <w:r w:rsidRPr="006C0700">
              <w:rPr>
                <w:i/>
              </w:rPr>
              <w:tab/>
              <w:t>Ср</w:t>
            </w:r>
            <w:proofErr w:type="gramStart"/>
            <w:r w:rsidRPr="006C0700">
              <w:rPr>
                <w:i/>
              </w:rPr>
              <w:t>.б</w:t>
            </w:r>
            <w:proofErr w:type="gramEnd"/>
            <w:r w:rsidRPr="006C0700">
              <w:rPr>
                <w:i/>
              </w:rPr>
              <w:t>алл по району</w:t>
            </w:r>
          </w:p>
          <w:p w:rsidR="003D4E96" w:rsidRPr="006C0700" w:rsidRDefault="003D4E96" w:rsidP="009A746D">
            <w:pPr>
              <w:rPr>
                <w:i/>
              </w:rPr>
            </w:pPr>
            <w:r w:rsidRPr="006C0700">
              <w:rPr>
                <w:i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B5DEF" w:rsidRDefault="003D4E96" w:rsidP="009A746D">
            <w:r w:rsidRPr="006C0700">
              <w:t>Ср</w:t>
            </w:r>
            <w:proofErr w:type="gramStart"/>
            <w:r w:rsidRPr="006C0700">
              <w:t>.б</w:t>
            </w:r>
            <w:proofErr w:type="gramEnd"/>
            <w:r w:rsidRPr="006C0700">
              <w:t>алл по области</w:t>
            </w:r>
          </w:p>
        </w:tc>
      </w:tr>
      <w:tr w:rsidR="00662C15" w:rsidRPr="00953E37" w:rsidTr="009A746D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15" w:rsidRPr="00953E37" w:rsidRDefault="00662C15" w:rsidP="009A746D">
            <w:pPr>
              <w:rPr>
                <w:iCs/>
              </w:rPr>
            </w:pPr>
            <w:r w:rsidRPr="00953E37">
              <w:rPr>
                <w:iCs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  <w:r w:rsidRPr="00953E37">
              <w:rPr>
                <w:i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662C15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662C15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9A746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662C15" w:rsidRDefault="00662C15" w:rsidP="009A746D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662C15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8D49BC" w:rsidP="009A746D">
            <w:pPr>
              <w:jc w:val="center"/>
              <w:rPr>
                <w:iCs/>
              </w:rPr>
            </w:pPr>
            <w:r>
              <w:rPr>
                <w:iCs/>
              </w:rPr>
              <w:t>30,5</w:t>
            </w:r>
          </w:p>
        </w:tc>
      </w:tr>
      <w:tr w:rsidR="00662C15" w:rsidRPr="00953E37" w:rsidTr="009A746D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15" w:rsidRPr="00953E37" w:rsidRDefault="00662C15" w:rsidP="009A746D">
            <w:pPr>
              <w:rPr>
                <w:iCs/>
              </w:rPr>
            </w:pPr>
            <w:r>
              <w:rPr>
                <w:iCs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rPr>
                <w:iCs/>
              </w:rPr>
            </w:pPr>
          </w:p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100%/</w:t>
            </w:r>
          </w:p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</w:p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100%/</w:t>
            </w:r>
          </w:p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662C15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662C15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305C49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8D49BC" w:rsidP="009A746D">
            <w:pPr>
              <w:jc w:val="center"/>
              <w:rPr>
                <w:iCs/>
              </w:rPr>
            </w:pPr>
            <w:r>
              <w:rPr>
                <w:iCs/>
              </w:rPr>
              <w:t>15,7</w:t>
            </w:r>
          </w:p>
        </w:tc>
      </w:tr>
      <w:tr w:rsidR="00662C15" w:rsidRPr="00953E37" w:rsidTr="009A746D">
        <w:trPr>
          <w:trHeight w:val="28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15" w:rsidRPr="00953E37" w:rsidRDefault="00662C15" w:rsidP="009A746D">
            <w:pPr>
              <w:rPr>
                <w:iCs/>
              </w:rPr>
            </w:pPr>
            <w:r w:rsidRPr="00953E37">
              <w:rPr>
                <w:iCs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662C15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796092" w:rsidRDefault="00662C15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953E37" w:rsidRDefault="00662C15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662C15" w:rsidRDefault="00662C15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Pr="00305C49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662C15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15" w:rsidRDefault="008D49BC" w:rsidP="009A746D">
            <w:pPr>
              <w:jc w:val="center"/>
              <w:rPr>
                <w:iCs/>
              </w:rPr>
            </w:pPr>
            <w:r>
              <w:rPr>
                <w:iCs/>
              </w:rPr>
              <w:t>24,5</w:t>
            </w:r>
          </w:p>
        </w:tc>
      </w:tr>
      <w:tr w:rsidR="00305C49" w:rsidRPr="00953E37" w:rsidTr="009A746D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C49" w:rsidRPr="00953E37" w:rsidRDefault="00305C49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9" w:rsidRPr="00953E37" w:rsidRDefault="00305C49" w:rsidP="009A746D">
            <w:pPr>
              <w:rPr>
                <w:iCs/>
              </w:rPr>
            </w:pPr>
            <w:r w:rsidRPr="00953E37">
              <w:rPr>
                <w:iCs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 w:rsidRPr="00953E37">
              <w:rPr>
                <w:iCs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662C15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662C15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8D49BC" w:rsidP="009A746D">
            <w:pPr>
              <w:jc w:val="center"/>
              <w:rPr>
                <w:iCs/>
              </w:rPr>
            </w:pPr>
            <w:r>
              <w:rPr>
                <w:iCs/>
              </w:rPr>
              <w:t>20,9</w:t>
            </w:r>
          </w:p>
        </w:tc>
      </w:tr>
      <w:tr w:rsidR="00305C49" w:rsidRPr="00953E37" w:rsidTr="009A746D">
        <w:trPr>
          <w:trHeight w:val="288"/>
        </w:trPr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5C49" w:rsidRPr="00953E37" w:rsidRDefault="00305C49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49" w:rsidRPr="00953E37" w:rsidRDefault="00305C49" w:rsidP="009A746D">
            <w:pPr>
              <w:rPr>
                <w:iCs/>
              </w:rPr>
            </w:pPr>
            <w:r>
              <w:rPr>
                <w:iCs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953E37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22,7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796092" w:rsidRDefault="00305C49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796092" w:rsidRDefault="00305C49" w:rsidP="00305C4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662C15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Pr="00662C15" w:rsidRDefault="00305C49" w:rsidP="00305C49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9A746D">
            <w:pPr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305C49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49" w:rsidRDefault="008D49BC" w:rsidP="009A746D">
            <w:pPr>
              <w:jc w:val="center"/>
              <w:rPr>
                <w:iCs/>
              </w:rPr>
            </w:pPr>
            <w:r>
              <w:rPr>
                <w:iCs/>
              </w:rPr>
              <w:t>24,4</w:t>
            </w:r>
          </w:p>
        </w:tc>
      </w:tr>
    </w:tbl>
    <w:p w:rsidR="003D4E96" w:rsidRDefault="003D4E96" w:rsidP="003D4E96">
      <w:pPr>
        <w:rPr>
          <w:lang w:val="en-US"/>
        </w:rPr>
      </w:pPr>
    </w:p>
    <w:p w:rsidR="003D4E96" w:rsidRDefault="003D4E96" w:rsidP="003D4E96">
      <w:pPr>
        <w:rPr>
          <w:lang w:val="en-US"/>
        </w:rPr>
      </w:pPr>
    </w:p>
    <w:p w:rsidR="003D4E96" w:rsidRDefault="003D4E96" w:rsidP="003D4E96">
      <w:pPr>
        <w:jc w:val="both"/>
      </w:pPr>
      <w:r w:rsidRPr="00AB5B64">
        <w:rPr>
          <w:b/>
        </w:rPr>
        <w:t>Вывод:</w:t>
      </w:r>
      <w:r>
        <w:t xml:space="preserve"> В 201</w:t>
      </w:r>
      <w:r w:rsidR="008D49BC">
        <w:t>8</w:t>
      </w:r>
      <w:r>
        <w:t xml:space="preserve"> году учащиеся 9 класса сдали экзамены в форме ОГЭ с результатами среднего балла по школе выше результатов среднего балла по области.</w:t>
      </w:r>
    </w:p>
    <w:p w:rsidR="003D4E96" w:rsidRDefault="003D4E96" w:rsidP="003D4E96">
      <w:pPr>
        <w:jc w:val="both"/>
      </w:pPr>
    </w:p>
    <w:p w:rsidR="00762EC7" w:rsidRDefault="00762EC7" w:rsidP="00762EC7">
      <w:pPr>
        <w:spacing w:line="360" w:lineRule="auto"/>
        <w:jc w:val="both"/>
      </w:pPr>
    </w:p>
    <w:p w:rsidR="00762EC7" w:rsidRPr="00953E37" w:rsidRDefault="00762EC7" w:rsidP="00762EC7">
      <w:pPr>
        <w:tabs>
          <w:tab w:val="left" w:pos="2459"/>
        </w:tabs>
        <w:jc w:val="both"/>
        <w:outlineLvl w:val="0"/>
        <w:rPr>
          <w:rStyle w:val="FontStyle77"/>
        </w:rPr>
      </w:pPr>
      <w:r w:rsidRPr="00953E37">
        <w:rPr>
          <w:rStyle w:val="FontStyle77"/>
        </w:rPr>
        <w:t xml:space="preserve">Анализ   результатов   итоговой (государственной) аттестации учащихся </w:t>
      </w:r>
      <w:r>
        <w:rPr>
          <w:rStyle w:val="FontStyle77"/>
        </w:rPr>
        <w:t>МОУ Ченцевская СШ</w:t>
      </w:r>
      <w:r w:rsidRPr="00953E37">
        <w:rPr>
          <w:rStyle w:val="FontStyle77"/>
        </w:rPr>
        <w:t xml:space="preserve">  позволил сформулировать следующие рекомендации по совершенствованию процесса подготовки   учащихся ОУ к сдаче   </w:t>
      </w:r>
      <w:r w:rsidR="00CF605A">
        <w:rPr>
          <w:rStyle w:val="FontStyle77"/>
        </w:rPr>
        <w:t>ОГЭ</w:t>
      </w:r>
      <w:r w:rsidRPr="00953E37">
        <w:rPr>
          <w:rStyle w:val="FontStyle77"/>
        </w:rPr>
        <w:t xml:space="preserve"> (по различным   предметам):</w:t>
      </w:r>
    </w:p>
    <w:p w:rsidR="00762EC7" w:rsidRPr="00953E37" w:rsidRDefault="00762EC7" w:rsidP="00762EC7">
      <w:pPr>
        <w:pStyle w:val="Style5"/>
        <w:widowControl/>
        <w:spacing w:before="43" w:line="240" w:lineRule="auto"/>
        <w:jc w:val="both"/>
        <w:rPr>
          <w:rStyle w:val="FontStyle76"/>
        </w:rPr>
      </w:pPr>
      <w:r w:rsidRPr="00953E37">
        <w:rPr>
          <w:rStyle w:val="FontStyle76"/>
        </w:rPr>
        <w:t>1. Более   принципиально и объективно оценивать знания учащихся в течение промежуточной аттестации, чтобы показывать реальный уровень приобретённых   знаний.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lastRenderedPageBreak/>
        <w:t>2. Более точно следовать рекомендациям государственного образовательного стандарта и строго соблюдать режим прохождения программ по учебным   предметам.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 xml:space="preserve">3. Совершенствовать методику преподавания с учётом более эффективного формирования </w:t>
      </w:r>
      <w:r w:rsidRPr="009E4D41">
        <w:rPr>
          <w:rStyle w:val="FontStyle76"/>
        </w:rPr>
        <w:t>ЗУН</w:t>
      </w:r>
      <w:r w:rsidRPr="00953E37">
        <w:rPr>
          <w:rStyle w:val="FontStyle76"/>
        </w:rPr>
        <w:t xml:space="preserve">, </w:t>
      </w:r>
      <w:proofErr w:type="gramStart"/>
      <w:r w:rsidRPr="00953E37">
        <w:rPr>
          <w:rStyle w:val="FontStyle76"/>
        </w:rPr>
        <w:t>проверяемых</w:t>
      </w:r>
      <w:proofErr w:type="gramEnd"/>
      <w:r w:rsidRPr="00953E37">
        <w:rPr>
          <w:rStyle w:val="FontStyle76"/>
        </w:rPr>
        <w:t xml:space="preserve">   в   ходе  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>4.  Использовать   многообразие   форм   организации учебной деятельности.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 xml:space="preserve">5. Реализовывать  дифференцированный  подход  к  обучению,   разрабатывая  с 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навыков, применяемых в процессе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 по различным учебным предметам.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 xml:space="preserve">6. Органично включать в канву уроков при проверке знаний и умений учащихся задания, идентичные заданиям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ГЭ. В этой связи    особое    внимание уделять    повторительн</w:t>
      </w:r>
      <w:proofErr w:type="gramStart"/>
      <w:r w:rsidRPr="00953E37">
        <w:rPr>
          <w:rStyle w:val="FontStyle76"/>
        </w:rPr>
        <w:t>о-</w:t>
      </w:r>
      <w:proofErr w:type="gramEnd"/>
      <w:r w:rsidRPr="00953E37">
        <w:rPr>
          <w:rStyle w:val="FontStyle76"/>
        </w:rPr>
        <w:t xml:space="preserve"> обобщающим урокам и урокам по предэкзаменационному повторению.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 xml:space="preserve">7. Совершенствовать формы домашних заданий с учётом   специфики заданий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>8. Вести работу по повышению общекультурного уровня учащихся, в том числе по развитию их способности грамотно  излагать свои мысли и суждения в устной и письменной   речи.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 xml:space="preserve">9. Продолжать работу </w:t>
      </w:r>
      <w:proofErr w:type="gramStart"/>
      <w:r w:rsidRPr="00953E37">
        <w:rPr>
          <w:rStyle w:val="FontStyle76"/>
        </w:rPr>
        <w:t>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</w:t>
      </w:r>
      <w:proofErr w:type="gramEnd"/>
      <w:r w:rsidRPr="00953E37">
        <w:rPr>
          <w:rStyle w:val="FontStyle76"/>
        </w:rPr>
        <w:t xml:space="preserve"> в формате</w:t>
      </w:r>
      <w:r w:rsidR="00CF605A">
        <w:rPr>
          <w:rStyle w:val="FontStyle76"/>
        </w:rPr>
        <w:t xml:space="preserve"> О</w:t>
      </w:r>
      <w:r w:rsidRPr="00953E37">
        <w:rPr>
          <w:rStyle w:val="FontStyle76"/>
        </w:rPr>
        <w:t>ГЭ с учётом результатов предыдущих лет.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 xml:space="preserve">10. Своевременно информировать выпускников ОУ о тренировочных тестированиях в формате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 xml:space="preserve">ГЭ, проводимых </w:t>
      </w:r>
      <w:proofErr w:type="spellStart"/>
      <w:r w:rsidRPr="00953E37">
        <w:rPr>
          <w:rStyle w:val="FontStyle76"/>
        </w:rPr>
        <w:t>Статградом</w:t>
      </w:r>
      <w:proofErr w:type="spellEnd"/>
      <w:r>
        <w:rPr>
          <w:rStyle w:val="FontStyle76"/>
        </w:rPr>
        <w:t xml:space="preserve"> и другими организациями (Екатеринбург</w:t>
      </w:r>
      <w:proofErr w:type="gramStart"/>
      <w:r>
        <w:rPr>
          <w:rStyle w:val="FontStyle76"/>
        </w:rPr>
        <w:t>)</w:t>
      </w:r>
      <w:r w:rsidRPr="00953E37">
        <w:rPr>
          <w:rStyle w:val="FontStyle76"/>
        </w:rPr>
        <w:t>д</w:t>
      </w:r>
      <w:proofErr w:type="gramEnd"/>
      <w:r w:rsidRPr="00953E37">
        <w:rPr>
          <w:rStyle w:val="FontStyle76"/>
        </w:rPr>
        <w:t>ля приобретения учащимися опыта участия в подобной форме итоговой аттестации и выявления сильных и слабых сторон своей подготовки по тем или иным учебным   предметам.</w:t>
      </w:r>
    </w:p>
    <w:p w:rsidR="00762EC7" w:rsidRDefault="00762EC7" w:rsidP="00762EC7">
      <w:pPr>
        <w:jc w:val="both"/>
      </w:pPr>
      <w:r w:rsidRPr="00E4757D">
        <w:t xml:space="preserve">По результатам государственной (итоговой) аттестации в </w:t>
      </w:r>
      <w:r w:rsidR="00CF605A">
        <w:t>201</w:t>
      </w:r>
      <w:r w:rsidR="008D49BC">
        <w:t>8</w:t>
      </w:r>
      <w:r w:rsidR="00CF605A">
        <w:t xml:space="preserve"> </w:t>
      </w:r>
      <w:r w:rsidRPr="00E4757D">
        <w:t>году аттестат о</w:t>
      </w:r>
      <w:r w:rsidR="00CF605A">
        <w:t>б</w:t>
      </w:r>
      <w:r w:rsidR="00690334">
        <w:t xml:space="preserve"> </w:t>
      </w:r>
      <w:r w:rsidR="00CF605A">
        <w:t xml:space="preserve">основном </w:t>
      </w:r>
      <w:r w:rsidRPr="00E4757D">
        <w:t xml:space="preserve"> общем образовании получил</w:t>
      </w:r>
      <w:r w:rsidR="00CF605A">
        <w:t>и</w:t>
      </w:r>
      <w:r w:rsidR="00690334">
        <w:t xml:space="preserve"> </w:t>
      </w:r>
      <w:r w:rsidR="008D49BC">
        <w:rPr>
          <w:bCs/>
        </w:rPr>
        <w:t>7</w:t>
      </w:r>
      <w:r w:rsidR="00690334">
        <w:rPr>
          <w:bCs/>
        </w:rPr>
        <w:t xml:space="preserve"> </w:t>
      </w:r>
      <w:r w:rsidRPr="00E34064">
        <w:rPr>
          <w:bCs/>
        </w:rPr>
        <w:t>выпускн</w:t>
      </w:r>
      <w:r w:rsidR="00CF605A" w:rsidRPr="00E34064">
        <w:rPr>
          <w:bCs/>
        </w:rPr>
        <w:t>ик</w:t>
      </w:r>
      <w:r w:rsidR="008D49BC">
        <w:rPr>
          <w:bCs/>
        </w:rPr>
        <w:t>ов</w:t>
      </w:r>
      <w:r w:rsidR="00CF605A">
        <w:t>.</w:t>
      </w:r>
    </w:p>
    <w:p w:rsidR="00E34064" w:rsidRPr="00410A17" w:rsidRDefault="00E34064" w:rsidP="00762EC7">
      <w:pPr>
        <w:jc w:val="both"/>
      </w:pPr>
    </w:p>
    <w:p w:rsidR="00762EC7" w:rsidRDefault="00762EC7" w:rsidP="00762EC7">
      <w:pPr>
        <w:pStyle w:val="a3"/>
        <w:jc w:val="both"/>
      </w:pPr>
      <w:r>
        <w:tab/>
        <w:t xml:space="preserve">Устойчивой положительной динамикой работы школы является увеличивающийся процент положительных высказываний об отношении к школе у учащихся и их родителей за последние три года. </w:t>
      </w:r>
    </w:p>
    <w:p w:rsidR="00762EC7" w:rsidRDefault="00762EC7" w:rsidP="00762EC7">
      <w:pPr>
        <w:pStyle w:val="a3"/>
        <w:jc w:val="both"/>
      </w:pPr>
      <w:r>
        <w:t xml:space="preserve">  Остается стабильным показатель посещения родителями родительских собраний и участия родителей в мероприятиях ОУ. Уважительное отношение к семье, сотрудничество с родителями во всех вопросах образовательной и воспитательной деятельности школы обеспечило интерес к посещению родителями тематических встреч, родительских собраний, уроков, внеклассных мероприятий.</w:t>
      </w:r>
    </w:p>
    <w:p w:rsidR="00762EC7" w:rsidRDefault="00762EC7" w:rsidP="00762EC7">
      <w:pPr>
        <w:pStyle w:val="a3"/>
        <w:jc w:val="both"/>
      </w:pPr>
      <w:r>
        <w:tab/>
        <w:t>Другим критерием успешности в работе с учащимися служит развитие органов ученического самоуправления. Процент участия и заинтересованности школьников в работе органов ученического самоуправления и Управляющем совете школы увеличивается с каждым годом. Так в 201</w:t>
      </w:r>
      <w:r w:rsidR="008D49BC">
        <w:t>8</w:t>
      </w:r>
      <w:r>
        <w:t xml:space="preserve"> учебном году </w:t>
      </w:r>
      <w:r w:rsidR="00F23687">
        <w:t>30</w:t>
      </w:r>
      <w:r>
        <w:t xml:space="preserve">% обучающихся были включены в работу  органов ученического самоуправления.  По сравнению с прошлым годом этот показатель </w:t>
      </w:r>
      <w:r w:rsidR="008D49BC">
        <w:t>остался стабильным.</w:t>
      </w:r>
    </w:p>
    <w:p w:rsidR="00762EC7" w:rsidRDefault="00762EC7" w:rsidP="00762EC7">
      <w:pPr>
        <w:pStyle w:val="a3"/>
        <w:jc w:val="both"/>
      </w:pPr>
      <w:r>
        <w:t xml:space="preserve">  Организация внеурочной деятельности в рамках  ФГОС позволила увеличить количество занятий, способствующих организации досуга учащихся.  </w:t>
      </w:r>
    </w:p>
    <w:p w:rsidR="00762EC7" w:rsidRDefault="008D49BC" w:rsidP="00762EC7">
      <w:pPr>
        <w:pStyle w:val="a3"/>
        <w:jc w:val="both"/>
      </w:pPr>
      <w:r>
        <w:t>Повысился</w:t>
      </w:r>
      <w:r w:rsidR="00762EC7">
        <w:t xml:space="preserve"> процент школьников, состоящих на разных видах учёта (ВУ, КДН, ПДН</w:t>
      </w:r>
      <w:proofErr w:type="gramStart"/>
      <w:r w:rsidR="00762EC7">
        <w:t xml:space="preserve">)-,   </w:t>
      </w:r>
      <w:proofErr w:type="gramEnd"/>
      <w:r w:rsidR="00762EC7">
        <w:t>требующих  повышенное внимание всего педагогического коллектива школы.</w:t>
      </w:r>
    </w:p>
    <w:p w:rsidR="00762EC7" w:rsidRDefault="00762EC7" w:rsidP="00762EC7">
      <w:pPr>
        <w:pStyle w:val="a3"/>
        <w:jc w:val="both"/>
      </w:pPr>
      <w:r>
        <w:t xml:space="preserve">  Позитивное отношение к ОУ учащихся и их родителей вызвано в первую очередь  желаемыми достижениями в учебной, творческой и спортивной деятельности.</w:t>
      </w:r>
    </w:p>
    <w:p w:rsidR="00762EC7" w:rsidRPr="008D16F6" w:rsidRDefault="00762EC7" w:rsidP="00762EC7">
      <w:pPr>
        <w:pStyle w:val="a3"/>
        <w:ind w:firstLine="708"/>
        <w:jc w:val="both"/>
      </w:pPr>
      <w:r w:rsidRPr="00B94657">
        <w:t>Система информирования общественности функционирует в штатном режиме. На сайте ОУ размещена информация о деятельности школы. Ежегодно общественность</w:t>
      </w:r>
      <w:r>
        <w:t xml:space="preserve"> может ознакомиться с публичным отчетом, а также с основными документами о деятельности школы. Родителей персонально информируют о результатах и достижениях детей в образовательной, творческой и спортивной деятельности. </w:t>
      </w:r>
    </w:p>
    <w:p w:rsidR="00762EC7" w:rsidRPr="00CF26DF" w:rsidRDefault="00762EC7" w:rsidP="00762EC7">
      <w:pPr>
        <w:pStyle w:val="a3"/>
        <w:jc w:val="both"/>
      </w:pPr>
      <w:r>
        <w:t xml:space="preserve">Образовательная деятельность, образовательная программа школы вызывает одобрение у большинства учащихся и их родителей. </w:t>
      </w:r>
      <w:r w:rsidRPr="00CF26DF">
        <w:t>Результаты анкетирования, проводимых в рамках школьного мониторинга, показали, что 100% родителей, участвующих в анкетировании, считают, что образовательный процесс в нашей школе направлен на развитие ребенка, 8</w:t>
      </w:r>
      <w:r w:rsidR="008D49BC">
        <w:t>2</w:t>
      </w:r>
      <w:r w:rsidRPr="00CF26DF">
        <w:t xml:space="preserve">% - довольны уровнем информации о процессе реализации ФГОС в </w:t>
      </w:r>
      <w:r w:rsidRPr="00CF26DF">
        <w:lastRenderedPageBreak/>
        <w:t xml:space="preserve">школе, 100% - отметили, что ребенок научился работать в группе, общаться с одноклассниками. Таким образом, можно сделать вывод о повышении уровня удовлетворенности родителями результатами реализации ФГОС НОО. Также результаты анкетирования показывают, что у детей есть проблема в овладении умением планировать и решать поставленные задачи, представлять свои результаты. В анкетах обучающиеся отметили, что любят узнавать новое (100%), работать в группах и парах (100%), открывать новые знания (100%). </w:t>
      </w:r>
      <w:proofErr w:type="gramStart"/>
      <w:r w:rsidRPr="00CF26DF">
        <w:t>Очень важным направлением в осуществлении оценивания является развитие у обучающихся умений самоконтроля и адекватности самооценки. 6</w:t>
      </w:r>
      <w:r w:rsidR="008D49BC">
        <w:t>5</w:t>
      </w:r>
      <w:r w:rsidRPr="00CF26DF">
        <w:t>% отметили, что у них сформированы регулятивные УУД на базовом уровне, 4</w:t>
      </w:r>
      <w:r w:rsidR="008D49BC">
        <w:t>2</w:t>
      </w:r>
      <w:r w:rsidRPr="00CF26DF">
        <w:t>% - на повышенном.</w:t>
      </w:r>
      <w:proofErr w:type="gramEnd"/>
    </w:p>
    <w:p w:rsidR="00762EC7" w:rsidRPr="00327EFD" w:rsidRDefault="00762EC7" w:rsidP="00762EC7">
      <w:pPr>
        <w:ind w:left="426"/>
        <w:jc w:val="both"/>
      </w:pPr>
      <w:r w:rsidRPr="00327EFD">
        <w:t>Об эффективности управления школой говорят следующие моменты:</w:t>
      </w:r>
    </w:p>
    <w:p w:rsidR="00762EC7" w:rsidRPr="00327EFD" w:rsidRDefault="00762EC7" w:rsidP="00762EC7">
      <w:pPr>
        <w:numPr>
          <w:ilvl w:val="0"/>
          <w:numId w:val="9"/>
        </w:numPr>
        <w:ind w:left="0" w:firstLine="426"/>
        <w:jc w:val="both"/>
      </w:pPr>
      <w:r w:rsidRPr="00327EFD">
        <w:t xml:space="preserve">участие Управляющего совета в реализации программы развития школы; </w:t>
      </w:r>
    </w:p>
    <w:p w:rsidR="00762EC7" w:rsidRPr="00327EFD" w:rsidRDefault="00762EC7" w:rsidP="00762EC7">
      <w:pPr>
        <w:pStyle w:val="2"/>
        <w:numPr>
          <w:ilvl w:val="0"/>
          <w:numId w:val="9"/>
        </w:numPr>
        <w:ind w:left="0" w:firstLine="426"/>
        <w:jc w:val="both"/>
        <w:rPr>
          <w:b w:val="0"/>
        </w:rPr>
      </w:pPr>
      <w:r w:rsidRPr="00327EFD">
        <w:rPr>
          <w:b w:val="0"/>
          <w:sz w:val="24"/>
        </w:rPr>
        <w:t xml:space="preserve">определены миссия и ценности школы; </w:t>
      </w:r>
    </w:p>
    <w:p w:rsidR="00762EC7" w:rsidRPr="00E15A66" w:rsidRDefault="00762EC7" w:rsidP="00762EC7">
      <w:pPr>
        <w:pStyle w:val="2"/>
        <w:numPr>
          <w:ilvl w:val="0"/>
          <w:numId w:val="9"/>
        </w:numPr>
        <w:ind w:left="0" w:firstLine="426"/>
        <w:jc w:val="both"/>
        <w:rPr>
          <w:sz w:val="24"/>
        </w:rPr>
      </w:pPr>
      <w:r w:rsidRPr="00327EFD">
        <w:rPr>
          <w:b w:val="0"/>
          <w:sz w:val="24"/>
        </w:rPr>
        <w:t>выполнение образовательной программы, планов работы и  других     документов, определяющих цели и задачи школы</w:t>
      </w:r>
      <w:r w:rsidRPr="00327EFD">
        <w:rPr>
          <w:sz w:val="24"/>
        </w:rPr>
        <w:t xml:space="preserve">; </w:t>
      </w:r>
    </w:p>
    <w:p w:rsidR="00762EC7" w:rsidRPr="00327EFD" w:rsidRDefault="00762EC7" w:rsidP="00762EC7">
      <w:pPr>
        <w:numPr>
          <w:ilvl w:val="0"/>
          <w:numId w:val="9"/>
        </w:numPr>
        <w:ind w:left="426" w:firstLine="0"/>
        <w:jc w:val="both"/>
      </w:pPr>
      <w:r w:rsidRPr="00327EFD">
        <w:t>своевременное внесение изменений в нормативно-правовую базу школы;</w:t>
      </w:r>
    </w:p>
    <w:p w:rsidR="00762EC7" w:rsidRPr="00327EFD" w:rsidRDefault="00762EC7" w:rsidP="00762EC7">
      <w:pPr>
        <w:numPr>
          <w:ilvl w:val="0"/>
          <w:numId w:val="9"/>
        </w:numPr>
        <w:ind w:left="426" w:firstLine="0"/>
        <w:jc w:val="both"/>
      </w:pPr>
      <w:r w:rsidRPr="00327EFD">
        <w:t>разумное  управление финансами и совершенствование материально-технической базы;</w:t>
      </w:r>
    </w:p>
    <w:p w:rsidR="00762EC7" w:rsidRPr="00327EFD" w:rsidRDefault="00762EC7" w:rsidP="00762EC7">
      <w:pPr>
        <w:numPr>
          <w:ilvl w:val="0"/>
          <w:numId w:val="9"/>
        </w:numPr>
        <w:ind w:left="426" w:firstLine="0"/>
        <w:jc w:val="both"/>
      </w:pPr>
      <w:r w:rsidRPr="00327EFD">
        <w:t xml:space="preserve">осуществляется соблюдение школьных процедур (организация документооборота, режим работы школы, санитарные нормы и правила, правила техники безопасности, трудовая дисциплина); </w:t>
      </w:r>
    </w:p>
    <w:p w:rsidR="00762EC7" w:rsidRPr="00F43520" w:rsidRDefault="00762EC7" w:rsidP="00762EC7">
      <w:pPr>
        <w:jc w:val="both"/>
        <w:rPr>
          <w:b/>
          <w:bCs/>
        </w:rPr>
      </w:pPr>
      <w:r w:rsidRPr="00FB52B9">
        <w:rPr>
          <w:b/>
          <w:bCs/>
        </w:rPr>
        <w:t>Лучшие направления работы школы:</w:t>
      </w:r>
    </w:p>
    <w:p w:rsidR="00762EC7" w:rsidRPr="00FB52B9" w:rsidRDefault="00762EC7" w:rsidP="00762EC7">
      <w:pPr>
        <w:numPr>
          <w:ilvl w:val="0"/>
          <w:numId w:val="10"/>
        </w:numPr>
        <w:jc w:val="both"/>
        <w:rPr>
          <w:bCs/>
        </w:rPr>
      </w:pPr>
      <w:r w:rsidRPr="00665BED">
        <w:t>создани</w:t>
      </w:r>
      <w:r>
        <w:t>е</w:t>
      </w:r>
      <w:r w:rsidRPr="00665BED">
        <w:t xml:space="preserve"> условий комфортного </w:t>
      </w:r>
      <w:r>
        <w:t xml:space="preserve">и безопасного </w:t>
      </w:r>
      <w:r w:rsidRPr="00665BED">
        <w:t>пребывания детей</w:t>
      </w:r>
      <w:r>
        <w:t xml:space="preserve"> в школе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материально-техническое обеспечение учебного процесса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организация проектной и исследовательской деятельности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участие в дистанционных предметных конкурсах и олимпиадах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организация воспитательной работы на основе КТД, школьного музея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привлечение родителей к школьным мероприятиям</w:t>
      </w:r>
    </w:p>
    <w:p w:rsidR="00762EC7" w:rsidRPr="00FB52B9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работа детского самоуправления</w:t>
      </w:r>
    </w:p>
    <w:p w:rsidR="00762EC7" w:rsidRDefault="00762EC7" w:rsidP="00762EC7">
      <w:pPr>
        <w:jc w:val="both"/>
        <w:rPr>
          <w:b/>
        </w:rPr>
      </w:pPr>
    </w:p>
    <w:p w:rsidR="00762EC7" w:rsidRPr="00FB52B9" w:rsidRDefault="00762EC7" w:rsidP="00762EC7">
      <w:pPr>
        <w:jc w:val="both"/>
        <w:rPr>
          <w:b/>
        </w:rPr>
      </w:pPr>
      <w:r w:rsidRPr="00FB52B9">
        <w:rPr>
          <w:b/>
        </w:rPr>
        <w:t>Направления работы, требующие улучшения:</w:t>
      </w:r>
    </w:p>
    <w:p w:rsidR="00762EC7" w:rsidRPr="00FB52B9" w:rsidRDefault="00762EC7" w:rsidP="00762EC7">
      <w:pPr>
        <w:numPr>
          <w:ilvl w:val="0"/>
          <w:numId w:val="11"/>
        </w:numPr>
        <w:jc w:val="both"/>
      </w:pPr>
      <w:r>
        <w:t xml:space="preserve">организация индивидуальной  работы с </w:t>
      </w:r>
      <w:proofErr w:type="gramStart"/>
      <w:r>
        <w:t>обучающимися</w:t>
      </w:r>
      <w:proofErr w:type="gramEnd"/>
    </w:p>
    <w:p w:rsidR="00762EC7" w:rsidRPr="00FB52B9" w:rsidRDefault="00762EC7" w:rsidP="00762EC7">
      <w:pPr>
        <w:numPr>
          <w:ilvl w:val="0"/>
          <w:numId w:val="11"/>
        </w:numPr>
        <w:jc w:val="both"/>
        <w:rPr>
          <w:b/>
        </w:rPr>
      </w:pPr>
      <w:r w:rsidRPr="00665BED">
        <w:t xml:space="preserve">участие учителей школы в </w:t>
      </w:r>
      <w:r>
        <w:t xml:space="preserve">профессиональных </w:t>
      </w:r>
      <w:r w:rsidRPr="00665BED">
        <w:t xml:space="preserve">конкурсах </w:t>
      </w:r>
    </w:p>
    <w:p w:rsidR="00762EC7" w:rsidRPr="00804AF4" w:rsidRDefault="00762EC7" w:rsidP="00762EC7">
      <w:pPr>
        <w:numPr>
          <w:ilvl w:val="0"/>
          <w:numId w:val="11"/>
        </w:numPr>
        <w:jc w:val="both"/>
        <w:rPr>
          <w:b/>
        </w:rPr>
      </w:pPr>
      <w:r>
        <w:t>создание системы мониторинга</w:t>
      </w:r>
    </w:p>
    <w:p w:rsidR="00762EC7" w:rsidRPr="00667B3F" w:rsidRDefault="00762EC7" w:rsidP="00762EC7">
      <w:pPr>
        <w:numPr>
          <w:ilvl w:val="0"/>
          <w:numId w:val="11"/>
        </w:numPr>
        <w:jc w:val="both"/>
        <w:rPr>
          <w:b/>
        </w:rPr>
      </w:pPr>
      <w:r>
        <w:t>эффективность работы Управляющего Совета</w:t>
      </w:r>
    </w:p>
    <w:p w:rsidR="00762EC7" w:rsidRPr="00260172" w:rsidRDefault="00762EC7" w:rsidP="00762EC7">
      <w:pPr>
        <w:numPr>
          <w:ilvl w:val="0"/>
          <w:numId w:val="11"/>
        </w:numPr>
        <w:jc w:val="both"/>
        <w:rPr>
          <w:b/>
        </w:rPr>
      </w:pPr>
      <w:r>
        <w:t xml:space="preserve">повышение уровня сдачи </w:t>
      </w:r>
      <w:r w:rsidR="00662C15">
        <w:t>ГИА (ОГЭ- 9 класс)</w:t>
      </w:r>
    </w:p>
    <w:p w:rsidR="00762EC7" w:rsidRDefault="00762EC7" w:rsidP="00762EC7">
      <w:pPr>
        <w:jc w:val="both"/>
      </w:pPr>
    </w:p>
    <w:p w:rsidR="00762EC7" w:rsidRDefault="00762EC7" w:rsidP="00762EC7">
      <w:pPr>
        <w:jc w:val="both"/>
      </w:pPr>
    </w:p>
    <w:p w:rsidR="00C46F17" w:rsidRPr="00175C06" w:rsidRDefault="00C46F17" w:rsidP="00C46F17">
      <w:pPr>
        <w:pStyle w:val="a3"/>
        <w:jc w:val="center"/>
      </w:pPr>
      <w:r w:rsidRPr="00175C06">
        <w:t>Показатели</w:t>
      </w:r>
    </w:p>
    <w:p w:rsidR="00C46F17" w:rsidRDefault="00C46F17" w:rsidP="00C46F17">
      <w:pPr>
        <w:pStyle w:val="a3"/>
        <w:jc w:val="center"/>
      </w:pPr>
      <w:r w:rsidRPr="00175C06">
        <w:t xml:space="preserve">деятельности МОУ </w:t>
      </w:r>
      <w:proofErr w:type="spellStart"/>
      <w:r w:rsidRPr="00175C06">
        <w:t>Ченцевской</w:t>
      </w:r>
      <w:proofErr w:type="spellEnd"/>
      <w:r w:rsidRPr="00175C06">
        <w:t xml:space="preserve"> СШ, подлежащей </w:t>
      </w:r>
      <w:proofErr w:type="spellStart"/>
      <w:r w:rsidRPr="00175C06">
        <w:t>самообследованию</w:t>
      </w:r>
      <w:proofErr w:type="spellEnd"/>
      <w:r w:rsidR="00927CF3">
        <w:t xml:space="preserve"> </w:t>
      </w:r>
      <w:r w:rsidRPr="002A52B9">
        <w:t>(</w:t>
      </w:r>
      <w:r w:rsidR="002A52B9" w:rsidRPr="002A52B9">
        <w:t>31.12.2017</w:t>
      </w:r>
      <w:r w:rsidRPr="002A52B9">
        <w:t xml:space="preserve"> г).</w:t>
      </w:r>
    </w:p>
    <w:p w:rsidR="00C46F17" w:rsidRPr="00175C06" w:rsidRDefault="00C46F17" w:rsidP="00C46F17">
      <w:pPr>
        <w:pStyle w:val="a3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 xml:space="preserve">№ </w:t>
            </w:r>
            <w:proofErr w:type="gramStart"/>
            <w:r w:rsidRPr="00175C06">
              <w:t>п</w:t>
            </w:r>
            <w:proofErr w:type="gramEnd"/>
            <w:r w:rsidRPr="002A52B9">
              <w:t>/</w:t>
            </w:r>
            <w:r w:rsidRPr="00175C06">
              <w:t>п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Показатели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Единица измерения</w:t>
            </w:r>
          </w:p>
        </w:tc>
      </w:tr>
      <w:tr w:rsidR="00C46F17" w:rsidRPr="00F23687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Образовательная деятельность</w:t>
            </w:r>
          </w:p>
        </w:tc>
        <w:tc>
          <w:tcPr>
            <w:tcW w:w="2517" w:type="dxa"/>
          </w:tcPr>
          <w:p w:rsidR="00C46F17" w:rsidRPr="00175C06" w:rsidRDefault="00C46F17" w:rsidP="00401F53"/>
        </w:tc>
      </w:tr>
      <w:tr w:rsidR="00C46F17" w:rsidRPr="00F23687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Общая численность учащихся</w:t>
            </w:r>
          </w:p>
        </w:tc>
        <w:tc>
          <w:tcPr>
            <w:tcW w:w="2517" w:type="dxa"/>
          </w:tcPr>
          <w:p w:rsidR="00C46F17" w:rsidRPr="00175C06" w:rsidRDefault="00DD5487" w:rsidP="00F23687">
            <w:r>
              <w:t>25</w:t>
            </w:r>
            <w:r w:rsidR="00C46F17" w:rsidRPr="00175C06">
              <w:t xml:space="preserve"> человек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:rsidR="00C46F17" w:rsidRPr="00175C06" w:rsidRDefault="00DD5487" w:rsidP="00F23687">
            <w:r>
              <w:t>9</w:t>
            </w:r>
            <w:r w:rsidR="009E4D41">
              <w:t xml:space="preserve"> </w:t>
            </w:r>
            <w:r w:rsidR="00C46F17" w:rsidRPr="00175C06">
              <w:t>человек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17" w:type="dxa"/>
          </w:tcPr>
          <w:p w:rsidR="00C46F17" w:rsidRPr="00175C06" w:rsidRDefault="00DD5487" w:rsidP="00443161">
            <w:r>
              <w:t>16</w:t>
            </w:r>
            <w:r w:rsidR="00C46F17" w:rsidRPr="00175C06">
              <w:t xml:space="preserve"> человека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17" w:type="dxa"/>
          </w:tcPr>
          <w:p w:rsidR="00C46F17" w:rsidRPr="00175C06" w:rsidRDefault="00F23687" w:rsidP="00401F53">
            <w:r>
              <w:t>0</w:t>
            </w:r>
            <w:r w:rsidR="00C46F17" w:rsidRPr="00175C06">
              <w:t xml:space="preserve"> человек</w:t>
            </w:r>
          </w:p>
        </w:tc>
      </w:tr>
      <w:tr w:rsidR="00C46F17" w:rsidRPr="00F23687" w:rsidTr="00401F53">
        <w:tc>
          <w:tcPr>
            <w:tcW w:w="959" w:type="dxa"/>
          </w:tcPr>
          <w:p w:rsidR="00C46F17" w:rsidRPr="003264D6" w:rsidRDefault="00C46F17" w:rsidP="00401F53">
            <w:r w:rsidRPr="003264D6">
              <w:t>1.5</w:t>
            </w:r>
          </w:p>
        </w:tc>
        <w:tc>
          <w:tcPr>
            <w:tcW w:w="6095" w:type="dxa"/>
          </w:tcPr>
          <w:p w:rsidR="00C46F17" w:rsidRPr="003264D6" w:rsidRDefault="00C46F17" w:rsidP="00401F53">
            <w:r w:rsidRPr="003264D6">
              <w:t>Численность/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43161">
            <w:r w:rsidRPr="003264D6">
              <w:t xml:space="preserve">Человек </w:t>
            </w:r>
            <w:r w:rsidRPr="003264D6">
              <w:rPr>
                <w:lang w:val="en-US"/>
              </w:rPr>
              <w:t>/</w:t>
            </w:r>
            <w:r w:rsidRPr="003264D6">
              <w:t xml:space="preserve"> %</w:t>
            </w:r>
            <w:r w:rsidRPr="003264D6">
              <w:br/>
            </w:r>
            <w:r w:rsidR="00443161">
              <w:t>9</w:t>
            </w:r>
            <w:r w:rsidRPr="003264D6">
              <w:rPr>
                <w:lang w:val="en-US"/>
              </w:rPr>
              <w:t>/</w:t>
            </w:r>
            <w:r w:rsidR="00443161">
              <w:t>27</w:t>
            </w:r>
            <w:r w:rsidR="003264D6" w:rsidRPr="003264D6">
              <w:t>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Балл</w:t>
            </w:r>
          </w:p>
          <w:p w:rsidR="00C46F17" w:rsidRPr="00175C06" w:rsidRDefault="00443161" w:rsidP="00C3102E">
            <w:r>
              <w:t>35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1.7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Балл</w:t>
            </w:r>
          </w:p>
          <w:p w:rsidR="00C46F17" w:rsidRPr="00175C06" w:rsidRDefault="00443161" w:rsidP="00401F53">
            <w:r>
              <w:t>18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1.8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Балл</w:t>
            </w:r>
          </w:p>
          <w:p w:rsidR="00C46F17" w:rsidRPr="00175C06" w:rsidRDefault="00C3102E" w:rsidP="00401F53">
            <w:r>
              <w:t>0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1.9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Отметка</w:t>
            </w:r>
          </w:p>
          <w:p w:rsidR="00C46F17" w:rsidRPr="00175C06" w:rsidRDefault="00C3102E" w:rsidP="00401F53">
            <w:r>
              <w:t>0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1.10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>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 / удельный вес численности выпускников 9 </w:t>
            </w:r>
            <w:r w:rsidRPr="00175C06">
              <w:lastRenderedPageBreak/>
              <w:t>класса, не получивших аттестаты об основном общем  образовании,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lastRenderedPageBreak/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lastRenderedPageBreak/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1.15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11 класса, не получившихся аттестаты о среднем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1.17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1.18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DD5487" w:rsidP="00DD5487">
            <w:r>
              <w:t>23</w:t>
            </w:r>
            <w:r w:rsidR="00C46F17" w:rsidRPr="00175C06">
              <w:rPr>
                <w:lang w:val="en-US"/>
              </w:rPr>
              <w:t>/</w:t>
            </w:r>
            <w:r w:rsidR="00C46F17" w:rsidRPr="00175C06">
              <w:t xml:space="preserve"> </w:t>
            </w:r>
            <w:r>
              <w:t>92</w:t>
            </w:r>
            <w:r w:rsidR="00C46F17"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</w:t>
            </w:r>
            <w:r w:rsidR="00443161">
              <w:t>исленности учащихс</w:t>
            </w:r>
            <w:proofErr w:type="gramStart"/>
            <w:r w:rsidR="00443161">
              <w:t>я-</w:t>
            </w:r>
            <w:proofErr w:type="gramEnd"/>
            <w:r w:rsidR="00443161">
              <w:t xml:space="preserve"> победителей</w:t>
            </w:r>
            <w:r w:rsidRPr="00175C06">
              <w:t xml:space="preserve">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:rsidR="00C46F17" w:rsidRPr="0018100A" w:rsidRDefault="00C46F17" w:rsidP="00401F53">
            <w:r w:rsidRPr="0018100A">
              <w:t xml:space="preserve">Человек </w:t>
            </w:r>
            <w:r w:rsidRPr="0018100A">
              <w:rPr>
                <w:lang w:val="en-US"/>
              </w:rPr>
              <w:t>/</w:t>
            </w:r>
            <w:r w:rsidRPr="0018100A">
              <w:t xml:space="preserve"> %</w:t>
            </w:r>
          </w:p>
          <w:p w:rsidR="00C46F17" w:rsidRPr="00175C06" w:rsidRDefault="00C46F17" w:rsidP="00DD5487">
            <w:r w:rsidRPr="0018100A">
              <w:t>1</w:t>
            </w:r>
            <w:r w:rsidR="00443161">
              <w:t>5</w:t>
            </w:r>
            <w:r w:rsidRPr="0018100A">
              <w:t xml:space="preserve"> </w:t>
            </w:r>
            <w:r w:rsidRPr="0018100A">
              <w:rPr>
                <w:lang w:val="en-US"/>
              </w:rPr>
              <w:t>/</w:t>
            </w:r>
            <w:r w:rsidRPr="0018100A">
              <w:t xml:space="preserve"> </w:t>
            </w:r>
            <w:r w:rsidR="00DD5487">
              <w:t>60</w:t>
            </w:r>
            <w:r w:rsidRPr="0018100A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Регионального уровня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BF6B0A" w:rsidP="00DD5487">
            <w:r>
              <w:t>6</w:t>
            </w:r>
            <w:r w:rsidR="00C46F17" w:rsidRPr="00175C06">
              <w:rPr>
                <w:lang w:val="en-US"/>
              </w:rPr>
              <w:t>/</w:t>
            </w:r>
            <w:r w:rsidR="00C46F17" w:rsidRPr="00175C06">
              <w:t xml:space="preserve"> 2</w:t>
            </w:r>
            <w:r w:rsidR="00DD5487">
              <w:t>4</w:t>
            </w:r>
            <w:r w:rsidR="00C46F17"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Федерального уровня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Международного уровня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1.20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 / %</w:t>
            </w:r>
          </w:p>
          <w:p w:rsidR="00C46F17" w:rsidRPr="00175C06" w:rsidRDefault="00C46F17" w:rsidP="00401F53">
            <w:r w:rsidRPr="00175C06">
              <w:t>0/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Численность/ удельный вес численности обучающихся с применением дистанционных образовательных технологий, электронного обучения, в общей </w:t>
            </w:r>
            <w:r w:rsidRPr="00175C06">
              <w:lastRenderedPageBreak/>
              <w:t xml:space="preserve">численности учащихся </w:t>
            </w:r>
          </w:p>
        </w:tc>
        <w:tc>
          <w:tcPr>
            <w:tcW w:w="2517" w:type="dxa"/>
          </w:tcPr>
          <w:p w:rsidR="00C46F17" w:rsidRPr="00470CBE" w:rsidRDefault="00C46F17" w:rsidP="00401F53">
            <w:r w:rsidRPr="00470CBE">
              <w:lastRenderedPageBreak/>
              <w:t>Человек / %</w:t>
            </w:r>
          </w:p>
          <w:p w:rsidR="00C46F17" w:rsidRPr="00175C06" w:rsidRDefault="00BF6B0A" w:rsidP="00BF6B0A">
            <w:r>
              <w:t>8</w:t>
            </w:r>
            <w:r w:rsidR="00C46F17" w:rsidRPr="00470CBE">
              <w:t xml:space="preserve">/ </w:t>
            </w:r>
            <w:r>
              <w:t>25</w:t>
            </w:r>
            <w:r w:rsidR="00C46F17" w:rsidRPr="00470CBE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1.23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:rsidR="00C46F17" w:rsidRPr="00470CBE" w:rsidRDefault="00C46F17" w:rsidP="00401F53">
            <w:r w:rsidRPr="00470CBE">
              <w:t>Человек / %</w:t>
            </w:r>
          </w:p>
          <w:p w:rsidR="00C46F17" w:rsidRPr="00175C06" w:rsidRDefault="00BF6B0A" w:rsidP="00DD5487">
            <w:r>
              <w:t>8</w:t>
            </w:r>
            <w:r w:rsidR="00C46F17" w:rsidRPr="00470CBE">
              <w:t xml:space="preserve">/ </w:t>
            </w:r>
            <w:r w:rsidR="00DD5487">
              <w:t>32</w:t>
            </w:r>
            <w:r w:rsidR="00C46F17" w:rsidRPr="00470CBE">
              <w:t>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</w:t>
            </w:r>
          </w:p>
          <w:p w:rsidR="00C46F17" w:rsidRPr="00175C06" w:rsidRDefault="003264D6" w:rsidP="00401F53">
            <w:r>
              <w:t>10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5</w:t>
            </w:r>
            <w:r w:rsidRPr="00175C06">
              <w:rPr>
                <w:lang w:val="en-US"/>
              </w:rPr>
              <w:t>/</w:t>
            </w:r>
            <w:r>
              <w:t xml:space="preserve"> 5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работников, имеющих высшее образование педагогической направленности (профиля), в 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5</w:t>
            </w:r>
            <w:r w:rsidRPr="00175C06">
              <w:rPr>
                <w:lang w:val="en-US"/>
              </w:rPr>
              <w:t>/</w:t>
            </w:r>
            <w:r>
              <w:t xml:space="preserve"> 5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1.27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>%</w:t>
            </w:r>
          </w:p>
          <w:p w:rsidR="00C46F17" w:rsidRPr="00175C06" w:rsidRDefault="00C46F17" w:rsidP="003264D6">
            <w:r>
              <w:t>4</w:t>
            </w:r>
            <w:r w:rsidRPr="00175C06">
              <w:rPr>
                <w:lang w:val="en-US"/>
              </w:rPr>
              <w:t>/</w:t>
            </w:r>
            <w:r>
              <w:t>4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1.28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 / %</w:t>
            </w:r>
          </w:p>
          <w:p w:rsidR="00C46F17" w:rsidRPr="00175C06" w:rsidRDefault="00C46F17" w:rsidP="003264D6">
            <w:r>
              <w:t>3 / 3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1.29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 / %</w:t>
            </w:r>
          </w:p>
          <w:p w:rsidR="00C46F17" w:rsidRPr="00175C06" w:rsidRDefault="003264D6" w:rsidP="00401F53">
            <w:r>
              <w:t>10</w:t>
            </w:r>
            <w:r w:rsidR="00C46F17" w:rsidRPr="00175C06">
              <w:t xml:space="preserve"> /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1.29.1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Высшая</w:t>
            </w:r>
          </w:p>
        </w:tc>
        <w:tc>
          <w:tcPr>
            <w:tcW w:w="2517" w:type="dxa"/>
          </w:tcPr>
          <w:p w:rsidR="00C46F17" w:rsidRPr="00175C06" w:rsidRDefault="00C46F17" w:rsidP="00401F53">
            <w:pPr>
              <w:rPr>
                <w:lang w:val="en-US"/>
              </w:rPr>
            </w:pPr>
            <w:r w:rsidRPr="00175C06">
              <w:t xml:space="preserve">Человек </w:t>
            </w:r>
            <w:r w:rsidRPr="00175C06">
              <w:rPr>
                <w:lang w:val="en-US"/>
              </w:rPr>
              <w:t>/ %</w:t>
            </w:r>
          </w:p>
          <w:p w:rsidR="00C46F17" w:rsidRPr="00175C06" w:rsidRDefault="00C46F17" w:rsidP="00401F53">
            <w:r w:rsidRPr="00175C06">
              <w:rPr>
                <w:lang w:val="en-US"/>
              </w:rPr>
              <w:t>0/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1.29.2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Первая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BF6B0A" w:rsidP="00BF6B0A">
            <w:r>
              <w:t>10/10</w:t>
            </w:r>
            <w:r w:rsidR="003264D6">
              <w:t>0</w:t>
            </w:r>
            <w:r w:rsidR="00C46F17"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1.30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1.30.1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До 5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>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1.30.2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Свыше 30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BF6B0A" w:rsidP="00BF6B0A">
            <w:r>
              <w:lastRenderedPageBreak/>
              <w:t>3</w:t>
            </w:r>
            <w:r w:rsidR="00C46F17" w:rsidRPr="00175C06">
              <w:t xml:space="preserve"> </w:t>
            </w:r>
            <w:r w:rsidR="00C46F17" w:rsidRPr="00175C06">
              <w:rPr>
                <w:lang w:val="en-US"/>
              </w:rPr>
              <w:t>/</w:t>
            </w:r>
            <w:r>
              <w:t>33</w:t>
            </w:r>
            <w:r w:rsidR="00C46F17"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1.31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BF6B0A" w:rsidP="00BF6B0A">
            <w:r>
              <w:t>3</w:t>
            </w:r>
            <w:r w:rsidR="00C46F17" w:rsidRPr="00175C06">
              <w:t xml:space="preserve"> </w:t>
            </w:r>
            <w:r w:rsidR="00C46F17" w:rsidRPr="00175C06">
              <w:rPr>
                <w:lang w:val="en-US"/>
              </w:rPr>
              <w:t>/</w:t>
            </w:r>
            <w:r w:rsidR="00C46F17" w:rsidRPr="00175C06">
              <w:t xml:space="preserve"> </w:t>
            </w:r>
            <w:r>
              <w:t>33</w:t>
            </w:r>
            <w:r w:rsidR="00C46F17"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1.33</w:t>
            </w:r>
          </w:p>
        </w:tc>
        <w:tc>
          <w:tcPr>
            <w:tcW w:w="6095" w:type="dxa"/>
          </w:tcPr>
          <w:p w:rsidR="00C46F17" w:rsidRPr="00175C06" w:rsidRDefault="00C46F17" w:rsidP="00401F53">
            <w:proofErr w:type="gramStart"/>
            <w:r w:rsidRPr="00175C06">
              <w:t>Численность / удельный вес численности педагогических и административно – хозяйственных работников, прошедших за 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1</w:t>
            </w:r>
            <w:r w:rsidR="003264D6">
              <w:t>1</w:t>
            </w:r>
            <w:r w:rsidRPr="00175C06">
              <w:rPr>
                <w:lang w:val="en-US"/>
              </w:rPr>
              <w:t>/</w:t>
            </w:r>
            <w:r w:rsidRPr="00175C06">
              <w:t xml:space="preserve">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 и административно- хозяйственных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1</w:t>
            </w:r>
            <w:r w:rsidR="003264D6">
              <w:t>1</w:t>
            </w:r>
            <w:r w:rsidRPr="00175C06">
              <w:rPr>
                <w:lang w:val="en-US"/>
              </w:rPr>
              <w:t>/</w:t>
            </w:r>
            <w:r w:rsidRPr="00175C06">
              <w:t xml:space="preserve">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Инфраструктура</w:t>
            </w:r>
          </w:p>
        </w:tc>
        <w:tc>
          <w:tcPr>
            <w:tcW w:w="2517" w:type="dxa"/>
          </w:tcPr>
          <w:p w:rsidR="00C46F17" w:rsidRPr="00175C06" w:rsidRDefault="00C46F17" w:rsidP="00401F53"/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Единиц</w:t>
            </w:r>
          </w:p>
          <w:p w:rsidR="00C46F17" w:rsidRPr="00175C06" w:rsidRDefault="00C46F17" w:rsidP="00401F53">
            <w:r w:rsidRPr="00175C06">
              <w:t>0,5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Количество экземпляров учебной и учебно - 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Единиц</w:t>
            </w:r>
          </w:p>
          <w:p w:rsidR="00C46F17" w:rsidRPr="00175C06" w:rsidRDefault="00662C15" w:rsidP="00401F53">
            <w:r>
              <w:t>135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</w:t>
            </w:r>
            <w:r w:rsidRPr="00175C06">
              <w:rPr>
                <w:lang w:val="en-US"/>
              </w:rPr>
              <w:t>/</w:t>
            </w:r>
            <w:r w:rsidRPr="00175C06">
              <w:t xml:space="preserve"> нет</w:t>
            </w:r>
          </w:p>
          <w:p w:rsidR="00C46F17" w:rsidRPr="00175C06" w:rsidRDefault="00C46F17" w:rsidP="00401F53">
            <w:r w:rsidRPr="00175C06">
              <w:t>Нет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</w:t>
            </w:r>
            <w:r w:rsidRPr="00175C06">
              <w:rPr>
                <w:lang w:val="en-US"/>
              </w:rPr>
              <w:t>/</w:t>
            </w:r>
            <w:r w:rsidRPr="00175C06">
              <w:t xml:space="preserve"> нет</w:t>
            </w:r>
          </w:p>
          <w:p w:rsidR="00C46F17" w:rsidRPr="00175C06" w:rsidRDefault="00C46F17" w:rsidP="00401F53">
            <w:r w:rsidRPr="00175C06">
              <w:t>нет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 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Да </w:t>
            </w:r>
            <w:r w:rsidRPr="00175C06">
              <w:rPr>
                <w:lang w:val="en-US"/>
              </w:rPr>
              <w:t>/</w:t>
            </w:r>
            <w:r w:rsidRPr="00175C06">
              <w:t xml:space="preserve">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С </w:t>
            </w:r>
            <w:proofErr w:type="spellStart"/>
            <w:r w:rsidRPr="00175C06">
              <w:t>медиатекой</w:t>
            </w:r>
            <w:proofErr w:type="spellEnd"/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Default="00C46F17" w:rsidP="00401F53">
            <w:r w:rsidRPr="00175C06">
              <w:lastRenderedPageBreak/>
              <w:t>Да</w:t>
            </w:r>
          </w:p>
          <w:p w:rsidR="00C46F17" w:rsidRPr="00175C06" w:rsidRDefault="00C46F17" w:rsidP="00401F53"/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2.4.3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Оснащенного средствами сканирования и распознавания текстов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 / удельный вес численности учащихся, которым обеспечена возможность пользоваться широкополосным Интернетом (не менее 2 </w:t>
            </w:r>
            <w:proofErr w:type="spellStart"/>
            <w:r w:rsidRPr="00175C06">
              <w:t>мб</w:t>
            </w:r>
            <w:proofErr w:type="spellEnd"/>
            <w:r w:rsidRPr="00175C06">
              <w:t xml:space="preserve"> /с),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17" w:type="dxa"/>
          </w:tcPr>
          <w:p w:rsidR="00C46F17" w:rsidRPr="0018100A" w:rsidRDefault="00C46F17" w:rsidP="00401F53">
            <w:r w:rsidRPr="0018100A">
              <w:t>Кв. м</w:t>
            </w:r>
          </w:p>
          <w:p w:rsidR="00C46F17" w:rsidRPr="00175C06" w:rsidRDefault="00C46F17" w:rsidP="00401F53">
            <w:r w:rsidRPr="0018100A">
              <w:t>25</w:t>
            </w:r>
          </w:p>
        </w:tc>
      </w:tr>
    </w:tbl>
    <w:p w:rsidR="00C46F17" w:rsidRPr="00175C06" w:rsidRDefault="00C46F17" w:rsidP="00C46F17"/>
    <w:p w:rsidR="005006DA" w:rsidRDefault="005006DA" w:rsidP="00762EC7">
      <w:pPr>
        <w:pStyle w:val="a3"/>
        <w:jc w:val="both"/>
        <w:rPr>
          <w:color w:val="00B050"/>
        </w:rPr>
      </w:pPr>
    </w:p>
    <w:sectPr w:rsidR="005006DA" w:rsidSect="00B94657">
      <w:pgSz w:w="16838" w:h="11906" w:orient="landscape"/>
      <w:pgMar w:top="850" w:right="56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29F"/>
    <w:multiLevelType w:val="hybridMultilevel"/>
    <w:tmpl w:val="A7C6EA94"/>
    <w:lvl w:ilvl="0" w:tplc="DCE8327C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EB5"/>
    <w:multiLevelType w:val="hybridMultilevel"/>
    <w:tmpl w:val="E9143E8C"/>
    <w:lvl w:ilvl="0" w:tplc="CCFE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69BB"/>
    <w:multiLevelType w:val="hybridMultilevel"/>
    <w:tmpl w:val="EC007EE0"/>
    <w:lvl w:ilvl="0" w:tplc="2612C4B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B63BF"/>
    <w:multiLevelType w:val="hybridMultilevel"/>
    <w:tmpl w:val="087A6F94"/>
    <w:lvl w:ilvl="0" w:tplc="B77E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90BFC"/>
    <w:multiLevelType w:val="hybridMultilevel"/>
    <w:tmpl w:val="EEB41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C4EDE"/>
    <w:multiLevelType w:val="hybridMultilevel"/>
    <w:tmpl w:val="9DD20F1A"/>
    <w:lvl w:ilvl="0" w:tplc="0534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163B"/>
    <w:multiLevelType w:val="hybridMultilevel"/>
    <w:tmpl w:val="9AC0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A0339"/>
    <w:multiLevelType w:val="hybridMultilevel"/>
    <w:tmpl w:val="90989E7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5E56A01"/>
    <w:multiLevelType w:val="hybridMultilevel"/>
    <w:tmpl w:val="C8669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111B8"/>
    <w:multiLevelType w:val="hybridMultilevel"/>
    <w:tmpl w:val="862C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65EE6"/>
    <w:multiLevelType w:val="hybridMultilevel"/>
    <w:tmpl w:val="CD4EBA04"/>
    <w:lvl w:ilvl="0" w:tplc="0534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9B"/>
    <w:rsid w:val="000952C9"/>
    <w:rsid w:val="000F2BB4"/>
    <w:rsid w:val="0013113E"/>
    <w:rsid w:val="00141299"/>
    <w:rsid w:val="001424CC"/>
    <w:rsid w:val="00152E6D"/>
    <w:rsid w:val="001737CB"/>
    <w:rsid w:val="001F72A4"/>
    <w:rsid w:val="00290176"/>
    <w:rsid w:val="00292E4F"/>
    <w:rsid w:val="002A52B9"/>
    <w:rsid w:val="00305C49"/>
    <w:rsid w:val="003264D6"/>
    <w:rsid w:val="003841D8"/>
    <w:rsid w:val="003A7E64"/>
    <w:rsid w:val="003D4E96"/>
    <w:rsid w:val="003D7CA5"/>
    <w:rsid w:val="003F7379"/>
    <w:rsid w:val="00401F53"/>
    <w:rsid w:val="00412498"/>
    <w:rsid w:val="00420445"/>
    <w:rsid w:val="00432163"/>
    <w:rsid w:val="00443161"/>
    <w:rsid w:val="004845B8"/>
    <w:rsid w:val="004D7477"/>
    <w:rsid w:val="004E4511"/>
    <w:rsid w:val="005006DA"/>
    <w:rsid w:val="00513FC8"/>
    <w:rsid w:val="00515885"/>
    <w:rsid w:val="005274B7"/>
    <w:rsid w:val="00531A98"/>
    <w:rsid w:val="0058009B"/>
    <w:rsid w:val="005907E1"/>
    <w:rsid w:val="00662C15"/>
    <w:rsid w:val="00670736"/>
    <w:rsid w:val="00690334"/>
    <w:rsid w:val="006B3EDE"/>
    <w:rsid w:val="006C0304"/>
    <w:rsid w:val="006F2837"/>
    <w:rsid w:val="00762EC7"/>
    <w:rsid w:val="00784F93"/>
    <w:rsid w:val="007D0B18"/>
    <w:rsid w:val="007E19F4"/>
    <w:rsid w:val="00810F0B"/>
    <w:rsid w:val="00820435"/>
    <w:rsid w:val="00893542"/>
    <w:rsid w:val="008A424A"/>
    <w:rsid w:val="008B31DE"/>
    <w:rsid w:val="008D49BC"/>
    <w:rsid w:val="00927CF3"/>
    <w:rsid w:val="009342E1"/>
    <w:rsid w:val="009538F0"/>
    <w:rsid w:val="009A746D"/>
    <w:rsid w:val="009B75D2"/>
    <w:rsid w:val="009B7F45"/>
    <w:rsid w:val="009E4D41"/>
    <w:rsid w:val="00A92574"/>
    <w:rsid w:val="00AE1778"/>
    <w:rsid w:val="00B82736"/>
    <w:rsid w:val="00B94657"/>
    <w:rsid w:val="00BB710E"/>
    <w:rsid w:val="00BC42C4"/>
    <w:rsid w:val="00BD61AD"/>
    <w:rsid w:val="00BF6B0A"/>
    <w:rsid w:val="00C3102E"/>
    <w:rsid w:val="00C46F17"/>
    <w:rsid w:val="00CB0C15"/>
    <w:rsid w:val="00CB4017"/>
    <w:rsid w:val="00CF5A6C"/>
    <w:rsid w:val="00CF605A"/>
    <w:rsid w:val="00D041B8"/>
    <w:rsid w:val="00D15915"/>
    <w:rsid w:val="00D72ECC"/>
    <w:rsid w:val="00D753A5"/>
    <w:rsid w:val="00DA7AF9"/>
    <w:rsid w:val="00DD5487"/>
    <w:rsid w:val="00E26782"/>
    <w:rsid w:val="00E34064"/>
    <w:rsid w:val="00E51895"/>
    <w:rsid w:val="00E6390B"/>
    <w:rsid w:val="00E7350A"/>
    <w:rsid w:val="00E9270E"/>
    <w:rsid w:val="00EE7D0B"/>
    <w:rsid w:val="00F07F4A"/>
    <w:rsid w:val="00F17804"/>
    <w:rsid w:val="00F23687"/>
    <w:rsid w:val="00F32D3F"/>
    <w:rsid w:val="00F3437C"/>
    <w:rsid w:val="00F410D8"/>
    <w:rsid w:val="00F4304A"/>
    <w:rsid w:val="00F813D9"/>
    <w:rsid w:val="00FC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semiHidden/>
    <w:locked/>
    <w:rsid w:val="007E19F4"/>
    <w:rPr>
      <w:sz w:val="24"/>
      <w:szCs w:val="24"/>
    </w:rPr>
  </w:style>
  <w:style w:type="paragraph" w:customStyle="1" w:styleId="1">
    <w:name w:val="Без интервала1"/>
    <w:link w:val="NoSpacingChar"/>
    <w:semiHidden/>
    <w:rsid w:val="007E19F4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7">
    <w:name w:val="Font Style77"/>
    <w:rsid w:val="00762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62EC7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76">
    <w:name w:val="Font Style76"/>
    <w:rsid w:val="00762EC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62EC7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Default">
    <w:name w:val="Default"/>
    <w:rsid w:val="0076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62EC7"/>
    <w:rPr>
      <w:b/>
      <w:bCs/>
      <w:sz w:val="22"/>
    </w:rPr>
  </w:style>
  <w:style w:type="character" w:customStyle="1" w:styleId="20">
    <w:name w:val="Основной текст 2 Знак"/>
    <w:basedOn w:val="a0"/>
    <w:link w:val="2"/>
    <w:rsid w:val="00762EC7"/>
    <w:rPr>
      <w:rFonts w:ascii="Times New Roman" w:eastAsia="Times New Roman" w:hAnsi="Times New Roman" w:cs="Times New Roman"/>
      <w:b/>
      <w:bCs/>
      <w:szCs w:val="24"/>
    </w:rPr>
  </w:style>
  <w:style w:type="table" w:styleId="a7">
    <w:name w:val="Table Grid"/>
    <w:basedOn w:val="a1"/>
    <w:uiPriority w:val="59"/>
    <w:rsid w:val="00C4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34064"/>
    <w:pPr>
      <w:spacing w:before="100" w:beforeAutospacing="1" w:after="100" w:afterAutospacing="1"/>
    </w:pPr>
  </w:style>
  <w:style w:type="table" w:customStyle="1" w:styleId="21">
    <w:name w:val="Календарь 2"/>
    <w:basedOn w:val="a1"/>
    <w:uiPriority w:val="99"/>
    <w:qFormat/>
    <w:rsid w:val="00F23687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semiHidden/>
    <w:locked/>
    <w:rsid w:val="007E19F4"/>
    <w:rPr>
      <w:sz w:val="24"/>
      <w:szCs w:val="24"/>
    </w:rPr>
  </w:style>
  <w:style w:type="paragraph" w:customStyle="1" w:styleId="1">
    <w:name w:val="Без интервала1"/>
    <w:link w:val="NoSpacingChar"/>
    <w:semiHidden/>
    <w:rsid w:val="007E19F4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7">
    <w:name w:val="Font Style77"/>
    <w:rsid w:val="00762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62EC7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76">
    <w:name w:val="Font Style76"/>
    <w:rsid w:val="00762EC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62EC7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Default">
    <w:name w:val="Default"/>
    <w:rsid w:val="0076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62EC7"/>
    <w:rPr>
      <w:b/>
      <w:bCs/>
      <w:sz w:val="22"/>
    </w:rPr>
  </w:style>
  <w:style w:type="character" w:customStyle="1" w:styleId="20">
    <w:name w:val="Основной текст 2 Знак"/>
    <w:basedOn w:val="a0"/>
    <w:link w:val="2"/>
    <w:rsid w:val="00762EC7"/>
    <w:rPr>
      <w:rFonts w:ascii="Times New Roman" w:eastAsia="Times New Roman" w:hAnsi="Times New Roman" w:cs="Times New Roman"/>
      <w:b/>
      <w:bCs/>
      <w:szCs w:val="24"/>
    </w:rPr>
  </w:style>
  <w:style w:type="table" w:styleId="a7">
    <w:name w:val="Table Grid"/>
    <w:basedOn w:val="a1"/>
    <w:uiPriority w:val="59"/>
    <w:rsid w:val="00C4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34064"/>
    <w:pPr>
      <w:spacing w:before="100" w:beforeAutospacing="1" w:after="100" w:afterAutospacing="1"/>
    </w:pPr>
  </w:style>
  <w:style w:type="table" w:customStyle="1" w:styleId="21">
    <w:name w:val="Календарь 2"/>
    <w:basedOn w:val="a1"/>
    <w:uiPriority w:val="99"/>
    <w:qFormat/>
    <w:rsid w:val="00F23687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A7EA-57CE-4C54-8776-069F2CB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20</Pages>
  <Words>6572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admin</cp:lastModifiedBy>
  <cp:revision>3</cp:revision>
  <cp:lastPrinted>2016-11-09T04:51:00Z</cp:lastPrinted>
  <dcterms:created xsi:type="dcterms:W3CDTF">2019-05-17T11:44:00Z</dcterms:created>
  <dcterms:modified xsi:type="dcterms:W3CDTF">2019-06-05T21:27:00Z</dcterms:modified>
</cp:coreProperties>
</file>