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Информация о работе детского телефона доверия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r>
        <w:rPr>
          <w:color w:val="000000"/>
          <w:sz w:val="27"/>
          <w:szCs w:val="27"/>
        </w:rPr>
        <w:t xml:space="preserve">МОУ </w:t>
      </w:r>
      <w:proofErr w:type="spellStart"/>
      <w:r>
        <w:rPr>
          <w:color w:val="000000"/>
          <w:sz w:val="27"/>
          <w:szCs w:val="27"/>
        </w:rPr>
        <w:t>Ченцевской</w:t>
      </w:r>
      <w:proofErr w:type="spellEnd"/>
      <w:r>
        <w:rPr>
          <w:color w:val="000000"/>
          <w:sz w:val="27"/>
          <w:szCs w:val="27"/>
        </w:rPr>
        <w:t xml:space="preserve"> СШ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 – 8-800-2000-122. 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целях популяризации Детского телефона доверия в детской и подростковой среде в </w:t>
      </w:r>
      <w:r>
        <w:rPr>
          <w:color w:val="000000"/>
          <w:sz w:val="27"/>
          <w:szCs w:val="27"/>
        </w:rPr>
        <w:t xml:space="preserve">МОУ </w:t>
      </w:r>
      <w:proofErr w:type="spellStart"/>
      <w:r>
        <w:rPr>
          <w:color w:val="000000"/>
          <w:sz w:val="27"/>
          <w:szCs w:val="27"/>
        </w:rPr>
        <w:t>Ченцевской</w:t>
      </w:r>
      <w:proofErr w:type="spellEnd"/>
      <w:r>
        <w:rPr>
          <w:color w:val="000000"/>
          <w:sz w:val="27"/>
          <w:szCs w:val="27"/>
        </w:rPr>
        <w:t xml:space="preserve"> СШ </w:t>
      </w:r>
      <w:r>
        <w:rPr>
          <w:color w:val="000000"/>
          <w:sz w:val="27"/>
          <w:szCs w:val="27"/>
        </w:rPr>
        <w:t xml:space="preserve"> были проведены мероприятия, направленные на информирование о деятельности телефона доверия, развития системы защиты прав детства и укрепления детско-родительских отношений, защиты детей от жестокого обращения: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«Если тебе нужна помощь...»;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«Что ты знаешь о Детском телефоне доверия?»;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«Доверительный разговор»;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«Телефон Доверия – твой надежный, искренний друг и помощник»;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«Сердце на ладони»;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«Ты не один, мы вместе»;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«Телефон доверия — психологическая помощь»;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«Когда важно быть услышанным».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проведены информационные уроки по единой тематике «Скажи телефону доверия «Да!», с целью информирования несовершеннолетних детей о работе и значимости телефона доверия, с раздачей визиток служб детских телефонов доверия.</w:t>
      </w:r>
    </w:p>
    <w:p w:rsidR="00F45F4B" w:rsidRPr="00F45F4B" w:rsidRDefault="00F45F4B" w:rsidP="00F45F4B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Выявлению знаний у учащихся общеобразовательных учреждений о работе детского телефона доверия, и частоте обращений способствовало проведение анкетирования «Знаешь ли, номер телефона доверия?».</w:t>
      </w:r>
      <w:r>
        <w:rPr>
          <w:color w:val="000000"/>
          <w:sz w:val="27"/>
          <w:szCs w:val="27"/>
        </w:rPr>
        <w:t xml:space="preserve"> Было проведено родительское собрание на тему:  </w:t>
      </w:r>
      <w:r w:rsidRPr="00F45F4B">
        <w:rPr>
          <w:color w:val="000000"/>
          <w:sz w:val="27"/>
          <w:szCs w:val="27"/>
        </w:rPr>
        <w:t>«17 мая – день Международный</w:t>
      </w:r>
      <w:r>
        <w:rPr>
          <w:color w:val="000000"/>
          <w:sz w:val="27"/>
          <w:szCs w:val="27"/>
        </w:rPr>
        <w:t xml:space="preserve"> день детского телефона доверия </w:t>
      </w:r>
      <w:r w:rsidRPr="00F45F4B">
        <w:rPr>
          <w:color w:val="000000"/>
          <w:sz w:val="27"/>
          <w:szCs w:val="27"/>
        </w:rPr>
        <w:t>или Что объединяет семью?»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При проведении мероприятий все учителя воспользовались интернет ресурсами: рекламно-информационные материалы Детского телефона доверия</w:t>
      </w:r>
      <w:r>
        <w:rPr>
          <w:color w:val="000000"/>
          <w:sz w:val="27"/>
          <w:szCs w:val="27"/>
        </w:rPr>
        <w:t>.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 Видеоролик "Игрушка"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a4"/>
            <w:color w:val="990099"/>
            <w:sz w:val="27"/>
            <w:szCs w:val="27"/>
          </w:rPr>
          <w:t>https://cloud.mail.ru/public/67n1/CXWUQTCx9</w:t>
        </w:r>
      </w:hyperlink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Видеоролик "Страхи"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a4"/>
            <w:color w:val="990099"/>
            <w:sz w:val="27"/>
            <w:szCs w:val="27"/>
          </w:rPr>
          <w:t>https://cloud.mail.ru/public/5NiY/TxVUfxMVd</w:t>
        </w:r>
      </w:hyperlink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Видеоролик "Учитель и ученик"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a4"/>
            <w:color w:val="990099"/>
            <w:sz w:val="27"/>
            <w:szCs w:val="27"/>
          </w:rPr>
          <w:t>https://cloud.mail.ru/public/MHzX/Bmeuz6NPW</w:t>
        </w:r>
      </w:hyperlink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4. Видеоролик "Телефон "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a4"/>
            <w:color w:val="990099"/>
            <w:sz w:val="27"/>
            <w:szCs w:val="27"/>
          </w:rPr>
          <w:t>https://cloud.mail.ru/public/HF1W/9z4SaguWb</w:t>
        </w:r>
      </w:hyperlink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  <w:t>5. Видеоролик " Телевизор"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a4"/>
            <w:color w:val="990099"/>
            <w:sz w:val="27"/>
            <w:szCs w:val="27"/>
          </w:rPr>
          <w:t>https://cloud.mail.ru/public/JAgb/McMGjJLou</w:t>
        </w:r>
      </w:hyperlink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6. Плакат "5 принципов работы ДТД"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a4"/>
            <w:color w:val="990099"/>
            <w:sz w:val="27"/>
            <w:szCs w:val="27"/>
          </w:rPr>
          <w:t>https://cloud.mail.ru/public/AAy2/C34GDDbXm</w:t>
        </w:r>
      </w:hyperlink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Плакат "Даже супергероям нужна помощь"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a4"/>
            <w:color w:val="990099"/>
            <w:sz w:val="27"/>
            <w:szCs w:val="27"/>
          </w:rPr>
          <w:t>https://cloud.mail.ru/public/xtxZ/WnzyTMFQf</w:t>
        </w:r>
      </w:hyperlink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8. Плакат "</w:t>
      </w:r>
      <w:proofErr w:type="gramStart"/>
      <w:r>
        <w:rPr>
          <w:color w:val="000000"/>
          <w:sz w:val="27"/>
          <w:szCs w:val="27"/>
        </w:rPr>
        <w:t>Скажи</w:t>
      </w:r>
      <w:proofErr w:type="gramEnd"/>
      <w:r>
        <w:rPr>
          <w:color w:val="000000"/>
          <w:sz w:val="27"/>
          <w:szCs w:val="27"/>
        </w:rPr>
        <w:t xml:space="preserve"> о чем молчишь"</w:t>
      </w:r>
      <w:bookmarkStart w:id="0" w:name="_GoBack"/>
      <w:bookmarkEnd w:id="0"/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hyperlink r:id="rId12" w:history="1">
        <w:r>
          <w:rPr>
            <w:rStyle w:val="a4"/>
            <w:color w:val="990099"/>
            <w:sz w:val="27"/>
            <w:szCs w:val="27"/>
          </w:rPr>
          <w:t>https://cloud.mail.ru/public/Ea4F/HywJ8eA1P</w:t>
        </w:r>
      </w:hyperlink>
      <w:r>
        <w:rPr>
          <w:color w:val="000000"/>
          <w:sz w:val="27"/>
          <w:szCs w:val="27"/>
        </w:rPr>
        <w:t> </w:t>
      </w:r>
    </w:p>
    <w:p w:rsidR="00F45F4B" w:rsidRDefault="00F45F4B" w:rsidP="00F45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043A9" w:rsidRDefault="001043A9"/>
    <w:sectPr w:rsidR="0010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4B"/>
    <w:rsid w:val="001043A9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cloud.mail.ru%2Fpublic%2FHF1W%2F9z4SaguW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cloud.mail.ru%2Fpublic%2FMHzX%2FBmeuz6NPW" TargetMode="External"/><Relationship Id="rId12" Type="http://schemas.openxmlformats.org/officeDocument/2006/relationships/hyperlink" Target="https://infourok.ru/go.html?href=https%3A%2F%2Fcloud.mail.ru%2Fpublic%2FEa4F%2FHywJ8eA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cloud.mail.ru%2Fpublic%2F5NiY%2FTxVUfxMVd" TargetMode="External"/><Relationship Id="rId11" Type="http://schemas.openxmlformats.org/officeDocument/2006/relationships/hyperlink" Target="https://infourok.ru/go.html?href=https%3A%2F%2Fcloud.mail.ru%2Fpublic%2FxtxZ%2FWnzyTMFQf" TargetMode="External"/><Relationship Id="rId5" Type="http://schemas.openxmlformats.org/officeDocument/2006/relationships/hyperlink" Target="https://infourok.ru/go.html?href=https%3A%2F%2Fcloud.mail.ru%2Fpublic%2F67n1%2FCXWUQTCx9" TargetMode="External"/><Relationship Id="rId10" Type="http://schemas.openxmlformats.org/officeDocument/2006/relationships/hyperlink" Target="https://infourok.ru/go.html?href=https%3A%2F%2Fcloud.mail.ru%2Fpublic%2FAAy2%2FC34GDDb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cloud.mail.ru%2Fpublic%2FJAgb%2FMcMGjJL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2019-06-06T10:08:00Z</dcterms:created>
  <dcterms:modified xsi:type="dcterms:W3CDTF">2019-06-06T10:13:00Z</dcterms:modified>
</cp:coreProperties>
</file>